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71F" w14:textId="77777777" w:rsidR="008B0B2C" w:rsidRDefault="008B0B2C" w:rsidP="008B0B2C">
      <w:pPr>
        <w:rPr>
          <w:rFonts w:ascii="Calibri Light" w:eastAsia="MS Gothic" w:hAnsi="Calibri Light" w:cs="Times New Roman"/>
          <w:b/>
          <w:i/>
          <w:iCs/>
          <w:color w:val="034EA2"/>
          <w:kern w:val="28"/>
          <w:sz w:val="28"/>
          <w:szCs w:val="28"/>
        </w:rPr>
      </w:pPr>
      <w:r>
        <w:rPr>
          <w:rFonts w:ascii="Titillium" w:eastAsiaTheme="majorEastAsia" w:hAnsi="Titillium"/>
          <w:b/>
          <w:bCs/>
          <w:noProof/>
          <w:color w:val="0070C0"/>
          <w:sz w:val="40"/>
          <w:szCs w:val="40"/>
          <w:lang w:eastAsia="en-GB"/>
        </w:rPr>
        <w:t>RIS EduEx 2022: APPLICATION FORM</w:t>
      </w:r>
      <w:r w:rsidRPr="009A6D27">
        <w:rPr>
          <w:rFonts w:ascii="Titillium" w:eastAsiaTheme="majorEastAsia" w:hAnsi="Titillium"/>
          <w:b/>
          <w:bCs/>
          <w:noProof/>
          <w:color w:val="0070C0"/>
          <w:sz w:val="40"/>
          <w:szCs w:val="40"/>
          <w:lang w:eastAsia="en-GB"/>
        </w:rPr>
        <w:t xml:space="preserve"> </w:t>
      </w:r>
    </w:p>
    <w:p w14:paraId="1C126A3B" w14:textId="0A57CBC6" w:rsidR="00CD28FE" w:rsidRPr="00CD28FE" w:rsidRDefault="00CD28FE" w:rsidP="00CD28FE">
      <w:pPr>
        <w:widowControl w:val="0"/>
        <w:tabs>
          <w:tab w:val="left" w:pos="1361"/>
        </w:tabs>
        <w:autoSpaceDE w:val="0"/>
        <w:autoSpaceDN w:val="0"/>
        <w:spacing w:before="81" w:after="0" w:line="240" w:lineRule="auto"/>
        <w:jc w:val="both"/>
        <w:rPr>
          <w:rFonts w:ascii="Titillium" w:hAnsi="Titillium"/>
          <w:i/>
          <w:iCs/>
          <w:sz w:val="20"/>
          <w:szCs w:val="20"/>
          <w:lang w:val="en-GB"/>
        </w:rPr>
      </w:pPr>
      <w:r>
        <w:rPr>
          <w:i/>
          <w:iCs/>
        </w:rPr>
        <w:t>EIT Climate KIC invites you to complete the</w:t>
      </w:r>
      <w:r w:rsidR="00DA05F8" w:rsidRPr="00CD28FE">
        <w:rPr>
          <w:i/>
          <w:iCs/>
        </w:rPr>
        <w:t xml:space="preserve"> below application form </w:t>
      </w:r>
      <w:r>
        <w:rPr>
          <w:i/>
          <w:iCs/>
        </w:rPr>
        <w:t>and budget</w:t>
      </w:r>
      <w:r w:rsidR="00FC5B26">
        <w:rPr>
          <w:i/>
          <w:iCs/>
        </w:rPr>
        <w:t xml:space="preserve"> in less than </w:t>
      </w:r>
      <w:r w:rsidR="00350AF1">
        <w:rPr>
          <w:i/>
          <w:iCs/>
        </w:rPr>
        <w:t>8</w:t>
      </w:r>
      <w:r w:rsidR="00FC5B26">
        <w:rPr>
          <w:i/>
          <w:iCs/>
        </w:rPr>
        <w:t xml:space="preserve"> pages</w:t>
      </w:r>
      <w:r w:rsidR="00350AF1">
        <w:rPr>
          <w:i/>
          <w:iCs/>
        </w:rPr>
        <w:t>, including any additional appendices</w:t>
      </w:r>
      <w:r>
        <w:rPr>
          <w:i/>
          <w:iCs/>
        </w:rPr>
        <w:t xml:space="preserve">. </w:t>
      </w:r>
      <w:r w:rsidRPr="00CD28FE">
        <w:rPr>
          <w:rFonts w:ascii="Titillium" w:hAnsi="Titillium"/>
          <w:i/>
          <w:iCs/>
          <w:sz w:val="20"/>
          <w:szCs w:val="20"/>
          <w:lang w:val="en-GB"/>
        </w:rPr>
        <w:t>Submit the Application Form as a</w:t>
      </w:r>
      <w:r w:rsidR="00954FC9">
        <w:rPr>
          <w:rFonts w:ascii="Titillium" w:hAnsi="Titillium"/>
          <w:i/>
          <w:iCs/>
          <w:sz w:val="20"/>
          <w:szCs w:val="20"/>
          <w:lang w:val="en-GB"/>
        </w:rPr>
        <w:t xml:space="preserve"> PDF </w:t>
      </w:r>
      <w:r w:rsidRPr="00CD28FE">
        <w:rPr>
          <w:rFonts w:ascii="Titillium" w:hAnsi="Titillium"/>
          <w:i/>
          <w:iCs/>
          <w:sz w:val="20"/>
          <w:szCs w:val="20"/>
          <w:lang w:val="en-GB"/>
        </w:rPr>
        <w:t xml:space="preserve">attachment to an email sent to this email address </w:t>
      </w:r>
      <w:hyperlink r:id="rId11">
        <w:r w:rsidRPr="00CD28FE">
          <w:rPr>
            <w:rStyle w:val="Hyperlink"/>
            <w:rFonts w:ascii="Titillium" w:eastAsia="Calibri" w:hAnsi="Titillium" w:cs="Calibri"/>
            <w:i/>
            <w:iCs/>
            <w:sz w:val="20"/>
            <w:szCs w:val="20"/>
            <w:lang w:val="en-GB"/>
          </w:rPr>
          <w:t>eduex@climate-kic.org</w:t>
        </w:r>
      </w:hyperlink>
      <w:r w:rsidRPr="00CD28FE">
        <w:rPr>
          <w:rFonts w:ascii="Titillium" w:eastAsia="Calibri" w:hAnsi="Titillium" w:cs="Calibri"/>
          <w:i/>
          <w:iCs/>
          <w:sz w:val="20"/>
          <w:szCs w:val="20"/>
          <w:lang w:val="en-GB"/>
        </w:rPr>
        <w:t xml:space="preserve"> </w:t>
      </w:r>
      <w:r w:rsidRPr="00CD28FE">
        <w:rPr>
          <w:rFonts w:ascii="Titillium" w:hAnsi="Titillium"/>
          <w:i/>
          <w:iCs/>
          <w:sz w:val="20"/>
          <w:szCs w:val="20"/>
          <w:lang w:val="en-GB"/>
        </w:rPr>
        <w:t xml:space="preserve">before the </w:t>
      </w:r>
      <w:r w:rsidRPr="00CD28FE">
        <w:rPr>
          <w:rFonts w:ascii="Titillium" w:hAnsi="Titillium"/>
          <w:b/>
          <w:bCs/>
          <w:i/>
          <w:iCs/>
          <w:sz w:val="20"/>
          <w:szCs w:val="20"/>
          <w:lang w:val="en-GB"/>
        </w:rPr>
        <w:t>submission deadline on 08 July 2022 at 00:00 CEST</w:t>
      </w:r>
      <w:r w:rsidRPr="00CD28FE">
        <w:rPr>
          <w:rFonts w:ascii="Titillium" w:hAnsi="Titillium"/>
          <w:i/>
          <w:iCs/>
          <w:sz w:val="20"/>
          <w:szCs w:val="20"/>
          <w:lang w:val="en-GB"/>
        </w:rPr>
        <w:t xml:space="preserve">. Please indicate the name of your organisation and the name of the experiment in the email subject title. EIT Climate-KIC will only review applications submitted before the deadline. </w:t>
      </w:r>
    </w:p>
    <w:p w14:paraId="538AF1FA" w14:textId="1048D964" w:rsidR="004F4A6F" w:rsidRDefault="004F4A6F" w:rsidP="008B0B2C">
      <w:pPr>
        <w:rPr>
          <w:b/>
          <w:bCs/>
        </w:rPr>
      </w:pPr>
    </w:p>
    <w:p w14:paraId="271D7290" w14:textId="77777777" w:rsidR="008B0B2C" w:rsidRPr="00810A9E" w:rsidRDefault="008B0B2C" w:rsidP="008B0B2C">
      <w:pPr>
        <w:tabs>
          <w:tab w:val="left" w:pos="1418"/>
        </w:tabs>
        <w:spacing w:after="120" w:line="264" w:lineRule="auto"/>
        <w:ind w:right="50"/>
        <w:jc w:val="both"/>
        <w:rPr>
          <w:rFonts w:ascii="Titillium" w:eastAsia="Times New Roman" w:hAnsi="Titillium" w:cs="Times New Roman"/>
          <w:b/>
          <w:color w:val="034EA2"/>
          <w:sz w:val="28"/>
          <w:szCs w:val="28"/>
        </w:rPr>
      </w:pPr>
      <w:r w:rsidRPr="00810A9E">
        <w:rPr>
          <w:rFonts w:ascii="Titillium" w:eastAsia="Times New Roman" w:hAnsi="Titillium" w:cs="Times New Roman"/>
          <w:b/>
          <w:color w:val="034EA2"/>
          <w:sz w:val="28"/>
          <w:szCs w:val="28"/>
        </w:rPr>
        <w:t>1. EXPERIMENT NAME</w:t>
      </w:r>
    </w:p>
    <w:p w14:paraId="2FC0D4C8" w14:textId="77777777" w:rsidR="008B0B2C" w:rsidRPr="007A787C" w:rsidRDefault="008B0B2C" w:rsidP="008B0B2C">
      <w:pPr>
        <w:tabs>
          <w:tab w:val="left" w:pos="1418"/>
        </w:tabs>
        <w:spacing w:after="120" w:line="264" w:lineRule="auto"/>
        <w:ind w:right="50"/>
        <w:jc w:val="both"/>
        <w:rPr>
          <w:rFonts w:ascii="Titillium" w:eastAsia="Times New Roman" w:hAnsi="Titillium" w:cs="Times New Roman"/>
          <w:i/>
          <w:color w:val="333333"/>
          <w:sz w:val="20"/>
          <w:szCs w:val="20"/>
        </w:rPr>
      </w:pPr>
      <w:r w:rsidRPr="003F2617">
        <w:rPr>
          <w:rFonts w:ascii="Titillium" w:eastAsia="Times New Roman" w:hAnsi="Titillium" w:cs="Times New Roman"/>
          <w:i/>
          <w:color w:val="A5A5A5" w:themeColor="accent3"/>
          <w:sz w:val="20"/>
          <w:szCs w:val="20"/>
        </w:rPr>
        <w:t>Provide a short, informative name for your Education Experiment proposal</w:t>
      </w:r>
    </w:p>
    <w:p w14:paraId="13AFC7AA" w14:textId="77777777" w:rsidR="008B0B2C" w:rsidRPr="00810A9E" w:rsidRDefault="008B0B2C" w:rsidP="008B0B2C">
      <w:pPr>
        <w:pStyle w:val="paragraph"/>
        <w:spacing w:before="0" w:beforeAutospacing="0" w:after="0" w:afterAutospacing="0"/>
        <w:ind w:right="45"/>
        <w:jc w:val="both"/>
        <w:textAlignment w:val="baseline"/>
        <w:rPr>
          <w:rStyle w:val="normaltextrun"/>
          <w:rFonts w:ascii="Titillium" w:hAnsi="Titillium" w:cs="Calibri Light"/>
          <w:b/>
          <w:bCs/>
          <w:color w:val="034EA2"/>
          <w:sz w:val="28"/>
          <w:szCs w:val="28"/>
        </w:rPr>
      </w:pPr>
    </w:p>
    <w:p w14:paraId="598B716A" w14:textId="0BBF3A7E" w:rsidR="008B0B2C" w:rsidRPr="00810A9E" w:rsidRDefault="008B0B2C" w:rsidP="008B0B2C">
      <w:pPr>
        <w:pStyle w:val="paragraph"/>
        <w:spacing w:before="0" w:beforeAutospacing="0" w:after="0" w:afterAutospacing="0"/>
        <w:ind w:right="45"/>
        <w:jc w:val="both"/>
        <w:textAlignment w:val="baseline"/>
        <w:rPr>
          <w:rFonts w:ascii="Titillium" w:hAnsi="Titillium" w:cs="Segoe UI"/>
          <w:sz w:val="18"/>
          <w:szCs w:val="18"/>
        </w:rPr>
      </w:pPr>
      <w:r w:rsidRPr="00810A9E">
        <w:rPr>
          <w:rStyle w:val="normaltextrun"/>
          <w:rFonts w:ascii="Titillium" w:hAnsi="Titillium" w:cs="Calibri Light"/>
          <w:b/>
          <w:bCs/>
          <w:color w:val="034EA2"/>
          <w:sz w:val="28"/>
          <w:szCs w:val="28"/>
        </w:rPr>
        <w:t xml:space="preserve">2. </w:t>
      </w:r>
      <w:r w:rsidR="003F2617">
        <w:rPr>
          <w:rStyle w:val="normaltextrun"/>
          <w:rFonts w:ascii="Titillium" w:hAnsi="Titillium" w:cs="Calibri Light"/>
          <w:b/>
          <w:bCs/>
          <w:color w:val="034EA2"/>
          <w:sz w:val="28"/>
          <w:szCs w:val="28"/>
        </w:rPr>
        <w:t xml:space="preserve">PROPOSED </w:t>
      </w:r>
      <w:r w:rsidRPr="00810A9E">
        <w:rPr>
          <w:rStyle w:val="normaltextrun"/>
          <w:rFonts w:ascii="Titillium" w:hAnsi="Titillium" w:cs="Calibri Light"/>
          <w:b/>
          <w:bCs/>
          <w:color w:val="034EA2"/>
          <w:sz w:val="28"/>
          <w:szCs w:val="28"/>
        </w:rPr>
        <w:t>START DATE</w:t>
      </w:r>
      <w:r w:rsidRPr="00810A9E">
        <w:rPr>
          <w:rStyle w:val="eop"/>
          <w:color w:val="034EA2"/>
          <w:sz w:val="28"/>
          <w:szCs w:val="28"/>
        </w:rPr>
        <w:t> </w:t>
      </w:r>
    </w:p>
    <w:p w14:paraId="558AD33D" w14:textId="77777777" w:rsidR="008B0B2C" w:rsidRPr="003F2617" w:rsidRDefault="008B0B2C" w:rsidP="008B0B2C">
      <w:pPr>
        <w:pStyle w:val="paragraph"/>
        <w:spacing w:before="0" w:beforeAutospacing="0" w:after="0" w:afterAutospacing="0"/>
        <w:ind w:right="45"/>
        <w:jc w:val="both"/>
        <w:textAlignment w:val="baseline"/>
        <w:rPr>
          <w:rFonts w:ascii="Titillium" w:hAnsi="Titillium" w:cs="Segoe UI"/>
          <w:color w:val="A5A5A5" w:themeColor="accent3"/>
          <w:sz w:val="20"/>
          <w:szCs w:val="20"/>
        </w:rPr>
      </w:pPr>
      <w:r w:rsidRPr="003F2617">
        <w:rPr>
          <w:rStyle w:val="normaltextrun"/>
          <w:rFonts w:ascii="Titillium" w:hAnsi="Titillium" w:cs="Calibri Light"/>
          <w:i/>
          <w:iCs/>
          <w:color w:val="A5A5A5" w:themeColor="accent3"/>
          <w:sz w:val="20"/>
          <w:szCs w:val="20"/>
        </w:rPr>
        <w:t>Must be on or after 1st September 2022.</w:t>
      </w:r>
      <w:r w:rsidRPr="003F2617">
        <w:rPr>
          <w:rStyle w:val="eop"/>
          <w:color w:val="A5A5A5" w:themeColor="accent3"/>
          <w:sz w:val="20"/>
          <w:szCs w:val="20"/>
        </w:rPr>
        <w:t> </w:t>
      </w:r>
    </w:p>
    <w:p w14:paraId="49D69BEF" w14:textId="77777777" w:rsidR="008B0B2C" w:rsidRPr="00810A9E" w:rsidRDefault="008B0B2C" w:rsidP="008B0B2C">
      <w:pPr>
        <w:pStyle w:val="paragraph"/>
        <w:spacing w:before="0" w:beforeAutospacing="0" w:after="0" w:afterAutospacing="0"/>
        <w:ind w:right="45"/>
        <w:jc w:val="both"/>
        <w:textAlignment w:val="baseline"/>
        <w:rPr>
          <w:rFonts w:ascii="Titillium" w:hAnsi="Titillium" w:cs="Segoe UI"/>
          <w:sz w:val="18"/>
          <w:szCs w:val="18"/>
        </w:rPr>
      </w:pPr>
      <w:r w:rsidRPr="00810A9E">
        <w:rPr>
          <w:rStyle w:val="eop"/>
          <w:color w:val="034EA2"/>
          <w:sz w:val="28"/>
          <w:szCs w:val="28"/>
        </w:rPr>
        <w:t> </w:t>
      </w:r>
    </w:p>
    <w:p w14:paraId="4928F252" w14:textId="77777777" w:rsidR="008B0B2C" w:rsidRPr="00810A9E" w:rsidRDefault="008B0B2C" w:rsidP="008B0B2C">
      <w:pPr>
        <w:pStyle w:val="paragraph"/>
        <w:spacing w:before="0" w:beforeAutospacing="0" w:after="0" w:afterAutospacing="0"/>
        <w:ind w:right="45"/>
        <w:jc w:val="both"/>
        <w:textAlignment w:val="baseline"/>
        <w:rPr>
          <w:rFonts w:ascii="Titillium" w:hAnsi="Titillium" w:cs="Segoe UI"/>
          <w:sz w:val="18"/>
          <w:szCs w:val="18"/>
        </w:rPr>
      </w:pPr>
      <w:r w:rsidRPr="00810A9E">
        <w:rPr>
          <w:rStyle w:val="normaltextrun"/>
          <w:rFonts w:ascii="Titillium" w:hAnsi="Titillium" w:cs="Calibri Light"/>
          <w:b/>
          <w:bCs/>
          <w:color w:val="034EA2"/>
          <w:sz w:val="28"/>
          <w:szCs w:val="28"/>
        </w:rPr>
        <w:t>3. END DATE</w:t>
      </w:r>
      <w:r w:rsidRPr="00810A9E">
        <w:rPr>
          <w:rStyle w:val="eop"/>
          <w:color w:val="034EA2"/>
          <w:sz w:val="28"/>
          <w:szCs w:val="28"/>
        </w:rPr>
        <w:t> </w:t>
      </w:r>
    </w:p>
    <w:p w14:paraId="42E50D1B" w14:textId="77777777" w:rsidR="008B0B2C" w:rsidRPr="003F2617" w:rsidRDefault="008B0B2C" w:rsidP="008B0B2C">
      <w:pPr>
        <w:pStyle w:val="paragraph"/>
        <w:spacing w:before="0" w:beforeAutospacing="0" w:after="0" w:afterAutospacing="0"/>
        <w:ind w:right="45"/>
        <w:jc w:val="both"/>
        <w:textAlignment w:val="baseline"/>
        <w:rPr>
          <w:rFonts w:ascii="Titillium" w:hAnsi="Titillium" w:cs="Segoe UI"/>
          <w:color w:val="A5A5A5" w:themeColor="accent3"/>
          <w:sz w:val="20"/>
          <w:szCs w:val="20"/>
        </w:rPr>
      </w:pPr>
      <w:r w:rsidRPr="003F2617">
        <w:rPr>
          <w:rStyle w:val="normaltextrun"/>
          <w:rFonts w:ascii="Titillium" w:hAnsi="Titillium" w:cs="Calibri Light"/>
          <w:i/>
          <w:iCs/>
          <w:color w:val="A5A5A5" w:themeColor="accent3"/>
          <w:sz w:val="20"/>
          <w:szCs w:val="20"/>
        </w:rPr>
        <w:t>Must be on or before 31 December 2022.</w:t>
      </w:r>
      <w:r w:rsidRPr="003F2617">
        <w:rPr>
          <w:rStyle w:val="eop"/>
          <w:color w:val="A5A5A5" w:themeColor="accent3"/>
          <w:sz w:val="20"/>
          <w:szCs w:val="20"/>
        </w:rPr>
        <w:t> </w:t>
      </w:r>
    </w:p>
    <w:p w14:paraId="68348C10" w14:textId="77777777" w:rsidR="008B0B2C" w:rsidRPr="00810A9E" w:rsidRDefault="008B0B2C" w:rsidP="008B0B2C">
      <w:pPr>
        <w:tabs>
          <w:tab w:val="left" w:pos="1418"/>
        </w:tabs>
        <w:spacing w:after="120" w:line="264" w:lineRule="auto"/>
        <w:ind w:right="50"/>
        <w:jc w:val="both"/>
        <w:rPr>
          <w:rFonts w:ascii="Titillium" w:eastAsia="Times New Roman" w:hAnsi="Titillium" w:cs="Times New Roman"/>
          <w:i/>
          <w:color w:val="333333"/>
        </w:rPr>
      </w:pPr>
    </w:p>
    <w:p w14:paraId="42EE380D" w14:textId="77777777" w:rsidR="008B0B2C" w:rsidRPr="00810A9E" w:rsidRDefault="008B0B2C" w:rsidP="008B0B2C">
      <w:pPr>
        <w:tabs>
          <w:tab w:val="left" w:pos="1418"/>
        </w:tabs>
        <w:spacing w:after="120" w:line="264" w:lineRule="auto"/>
        <w:ind w:right="50"/>
        <w:jc w:val="both"/>
        <w:rPr>
          <w:rFonts w:ascii="Titillium" w:eastAsia="Times New Roman" w:hAnsi="Titillium" w:cs="Times New Roman"/>
          <w:b/>
          <w:color w:val="034EA2"/>
          <w:sz w:val="28"/>
          <w:szCs w:val="28"/>
        </w:rPr>
      </w:pPr>
      <w:r w:rsidRPr="00810A9E">
        <w:rPr>
          <w:rFonts w:ascii="Titillium" w:eastAsia="Times New Roman" w:hAnsi="Titillium" w:cs="Times New Roman"/>
          <w:b/>
          <w:bCs/>
          <w:color w:val="034EA2"/>
          <w:sz w:val="28"/>
          <w:szCs w:val="28"/>
        </w:rPr>
        <w:t>4a. ELIGIBILITY CHECKLIST</w:t>
      </w:r>
    </w:p>
    <w:p w14:paraId="47E91653" w14:textId="77777777" w:rsidR="008B0B2C" w:rsidRPr="007A787C" w:rsidRDefault="008B0B2C" w:rsidP="008B0B2C">
      <w:pPr>
        <w:pStyle w:val="BodyText"/>
        <w:spacing w:before="8"/>
        <w:jc w:val="both"/>
        <w:rPr>
          <w:rStyle w:val="normaltextrun"/>
          <w:rFonts w:ascii="Titillium" w:eastAsia="Times New Roman" w:hAnsi="Titillium" w:cs="Calibri Light"/>
          <w:i/>
          <w:iCs/>
          <w:color w:val="333333"/>
          <w:sz w:val="20"/>
          <w:szCs w:val="20"/>
          <w:lang w:eastAsia="en-GB"/>
        </w:rPr>
      </w:pPr>
      <w:r w:rsidRPr="007A787C">
        <w:rPr>
          <w:rStyle w:val="normaltextrun"/>
          <w:rFonts w:ascii="Titillium" w:eastAsia="Times New Roman" w:hAnsi="Titillium" w:cs="Calibri Light"/>
          <w:i/>
          <w:iCs/>
          <w:color w:val="333333"/>
          <w:sz w:val="20"/>
          <w:szCs w:val="20"/>
          <w:lang w:eastAsia="en-GB"/>
        </w:rPr>
        <w:t xml:space="preserve">Only those entities located in an </w:t>
      </w:r>
      <w:hyperlink r:id="rId12">
        <w:r w:rsidRPr="007A787C">
          <w:rPr>
            <w:rStyle w:val="normaltextrun"/>
            <w:rFonts w:ascii="Titillium" w:eastAsia="Times New Roman" w:hAnsi="Titillium" w:cs="Calibri Light"/>
            <w:i/>
            <w:iCs/>
            <w:color w:val="333333"/>
            <w:sz w:val="20"/>
            <w:szCs w:val="20"/>
            <w:lang w:eastAsia="en-GB"/>
          </w:rPr>
          <w:t>EIT RIS</w:t>
        </w:r>
      </w:hyperlink>
      <w:r w:rsidRPr="007A787C">
        <w:rPr>
          <w:rStyle w:val="normaltextrun"/>
          <w:rFonts w:ascii="Titillium" w:eastAsia="Times New Roman" w:hAnsi="Titillium" w:cs="Calibri Light"/>
          <w:i/>
          <w:iCs/>
          <w:color w:val="333333"/>
          <w:sz w:val="20"/>
          <w:szCs w:val="20"/>
          <w:lang w:eastAsia="en-GB"/>
        </w:rPr>
        <w:t xml:space="preserve"> country are eligible for RIS EduEx 2022. Can you confirm that the </w:t>
      </w:r>
      <w:proofErr w:type="spellStart"/>
      <w:r w:rsidRPr="007A787C">
        <w:rPr>
          <w:rStyle w:val="normaltextrun"/>
          <w:rFonts w:ascii="Titillium" w:eastAsia="Times New Roman" w:hAnsi="Titillium" w:cs="Calibri Light"/>
          <w:i/>
          <w:iCs/>
          <w:color w:val="333333"/>
          <w:sz w:val="20"/>
          <w:szCs w:val="20"/>
          <w:lang w:eastAsia="en-GB"/>
        </w:rPr>
        <w:t>organisation</w:t>
      </w:r>
      <w:proofErr w:type="spellEnd"/>
      <w:r w:rsidRPr="007A787C">
        <w:rPr>
          <w:rStyle w:val="normaltextrun"/>
          <w:rFonts w:ascii="Titillium" w:eastAsia="Times New Roman" w:hAnsi="Titillium" w:cs="Calibri Light"/>
          <w:i/>
          <w:iCs/>
          <w:color w:val="333333"/>
          <w:sz w:val="20"/>
          <w:szCs w:val="20"/>
          <w:lang w:eastAsia="en-GB"/>
        </w:rPr>
        <w:t xml:space="preserve"> responsible for the proposal is based in one or more of the below countries? </w:t>
      </w:r>
    </w:p>
    <w:p w14:paraId="540A528E" w14:textId="77777777" w:rsidR="008B0B2C" w:rsidRPr="007A787C" w:rsidRDefault="008B0B2C" w:rsidP="008B0B2C">
      <w:pPr>
        <w:pStyle w:val="BodyText"/>
        <w:spacing w:before="8"/>
        <w:jc w:val="both"/>
        <w:rPr>
          <w:rStyle w:val="normaltextrun"/>
          <w:rFonts w:ascii="Titillium" w:eastAsia="Times New Roman" w:hAnsi="Titillium" w:cs="Calibri Light"/>
          <w:i/>
          <w:iCs/>
          <w:color w:val="333333"/>
          <w:sz w:val="20"/>
          <w:szCs w:val="20"/>
          <w:lang w:eastAsia="en-GB"/>
        </w:rPr>
      </w:pPr>
    </w:p>
    <w:p w14:paraId="2B0DFAB6" w14:textId="77777777" w:rsidR="008B0B2C" w:rsidRPr="007A787C" w:rsidRDefault="008B0B2C" w:rsidP="008B0B2C">
      <w:pPr>
        <w:jc w:val="both"/>
        <w:rPr>
          <w:rStyle w:val="normaltextrun"/>
          <w:rFonts w:ascii="Titillium" w:hAnsi="Titillium" w:cs="Calibri Light"/>
          <w:i/>
          <w:iCs/>
          <w:color w:val="333333"/>
          <w:sz w:val="20"/>
          <w:szCs w:val="20"/>
        </w:rPr>
      </w:pPr>
      <w:r w:rsidRPr="007A787C">
        <w:rPr>
          <w:rStyle w:val="normaltextrun"/>
          <w:rFonts w:ascii="Titillium" w:hAnsi="Titillium" w:cs="Calibri Light"/>
          <w:i/>
          <w:iCs/>
          <w:color w:val="333333"/>
          <w:sz w:val="20"/>
          <w:szCs w:val="20"/>
        </w:rPr>
        <w:t>Countries eligible to take part in the EIT RIS (2022-2024):</w:t>
      </w:r>
    </w:p>
    <w:p w14:paraId="5257EBE3" w14:textId="77777777" w:rsidR="008B0B2C" w:rsidRPr="007A787C" w:rsidRDefault="008B0B2C" w:rsidP="008B0B2C">
      <w:pPr>
        <w:pStyle w:val="ListParagraph"/>
        <w:numPr>
          <w:ilvl w:val="0"/>
          <w:numId w:val="14"/>
        </w:numPr>
        <w:jc w:val="both"/>
        <w:rPr>
          <w:rStyle w:val="normaltextrun"/>
          <w:rFonts w:ascii="Titillium" w:hAnsi="Titillium" w:cs="Calibri Light"/>
          <w:i/>
          <w:iCs/>
          <w:color w:val="333333"/>
          <w:sz w:val="20"/>
          <w:szCs w:val="20"/>
        </w:rPr>
      </w:pPr>
      <w:r w:rsidRPr="007A787C">
        <w:rPr>
          <w:rStyle w:val="normaltextrun"/>
          <w:rFonts w:ascii="Titillium" w:hAnsi="Titillium" w:cs="Calibri Light"/>
          <w:i/>
          <w:iCs/>
          <w:color w:val="333333"/>
          <w:sz w:val="20"/>
          <w:szCs w:val="20"/>
        </w:rPr>
        <w:t xml:space="preserve">EU Member States: Bulgaria, Croatia, Cyprus, Czech Republic, Estonia, Greece, Hungary, Italy, Latvia, Lithuania, Malta, Poland, Portugal, Romania, Slovakia, Slovenia, Spain.  </w:t>
      </w:r>
    </w:p>
    <w:p w14:paraId="12014027" w14:textId="77777777" w:rsidR="008B0B2C" w:rsidRPr="007A787C" w:rsidRDefault="008B0B2C" w:rsidP="008B0B2C">
      <w:pPr>
        <w:pStyle w:val="ListParagraph"/>
        <w:numPr>
          <w:ilvl w:val="0"/>
          <w:numId w:val="14"/>
        </w:numPr>
        <w:jc w:val="both"/>
        <w:rPr>
          <w:rStyle w:val="normaltextrun"/>
          <w:rFonts w:ascii="Titillium" w:hAnsi="Titillium" w:cs="Calibri Light"/>
          <w:i/>
          <w:iCs/>
          <w:color w:val="333333"/>
          <w:sz w:val="20"/>
          <w:szCs w:val="20"/>
        </w:rPr>
      </w:pPr>
      <w:r w:rsidRPr="007A787C">
        <w:rPr>
          <w:rStyle w:val="normaltextrun"/>
          <w:rFonts w:ascii="Titillium" w:hAnsi="Titillium" w:cs="Calibri Light"/>
          <w:i/>
          <w:iCs/>
          <w:color w:val="333333"/>
          <w:sz w:val="20"/>
          <w:szCs w:val="20"/>
        </w:rPr>
        <w:t xml:space="preserve">Horizon Europe Associated Countries*: Montenegro, Republic of North Macedonia, Serbia, Turkey, Ukraine. </w:t>
      </w:r>
    </w:p>
    <w:p w14:paraId="5506E618" w14:textId="77777777" w:rsidR="008B0B2C" w:rsidRPr="007A787C" w:rsidRDefault="008B0B2C" w:rsidP="008B0B2C">
      <w:pPr>
        <w:pStyle w:val="ListParagraph"/>
        <w:numPr>
          <w:ilvl w:val="0"/>
          <w:numId w:val="14"/>
        </w:numPr>
        <w:jc w:val="both"/>
        <w:rPr>
          <w:rStyle w:val="normaltextrun"/>
          <w:rFonts w:ascii="Titillium" w:hAnsi="Titillium" w:cs="Calibri Light"/>
          <w:i/>
          <w:iCs/>
          <w:color w:val="333333"/>
          <w:sz w:val="20"/>
          <w:szCs w:val="20"/>
          <w:lang w:eastAsia="en-GB"/>
        </w:rPr>
      </w:pPr>
      <w:r w:rsidRPr="007A787C">
        <w:rPr>
          <w:rStyle w:val="normaltextrun"/>
          <w:rFonts w:ascii="Titillium" w:hAnsi="Titillium" w:cs="Calibri Light"/>
          <w:i/>
          <w:iCs/>
          <w:color w:val="333333"/>
          <w:sz w:val="20"/>
          <w:szCs w:val="20"/>
        </w:rPr>
        <w:t xml:space="preserve">Outermost Regions: Guadeloupe, French Guiana, Réunion, Martinique, </w:t>
      </w:r>
      <w:proofErr w:type="gramStart"/>
      <w:r w:rsidRPr="007A787C">
        <w:rPr>
          <w:rStyle w:val="normaltextrun"/>
          <w:rFonts w:ascii="Titillium" w:hAnsi="Titillium" w:cs="Calibri Light"/>
          <w:i/>
          <w:iCs/>
          <w:color w:val="333333"/>
          <w:sz w:val="20"/>
          <w:szCs w:val="20"/>
        </w:rPr>
        <w:t>Mayotte</w:t>
      </w:r>
      <w:proofErr w:type="gramEnd"/>
      <w:r w:rsidRPr="007A787C">
        <w:rPr>
          <w:rStyle w:val="normaltextrun"/>
          <w:rFonts w:ascii="Titillium" w:hAnsi="Titillium" w:cs="Calibri Light"/>
          <w:i/>
          <w:iCs/>
          <w:color w:val="333333"/>
          <w:sz w:val="20"/>
          <w:szCs w:val="20"/>
        </w:rPr>
        <w:t xml:space="preserve"> and Saint-Martin (France), the Azores and Madeira (Portugal), and the Canary Islands (Spain).</w:t>
      </w:r>
    </w:p>
    <w:p w14:paraId="04B5FCF7" w14:textId="77777777" w:rsidR="008B0B2C" w:rsidRPr="007A787C" w:rsidRDefault="008B0B2C" w:rsidP="008B0B2C">
      <w:pPr>
        <w:widowControl w:val="0"/>
        <w:autoSpaceDE w:val="0"/>
        <w:autoSpaceDN w:val="0"/>
        <w:spacing w:before="8"/>
        <w:jc w:val="both"/>
        <w:rPr>
          <w:rStyle w:val="normaltextrun"/>
          <w:rFonts w:ascii="Titillium" w:hAnsi="Titillium" w:cs="Calibri Light"/>
          <w:color w:val="333333"/>
          <w:sz w:val="20"/>
          <w:szCs w:val="20"/>
        </w:rPr>
      </w:pPr>
      <w:r w:rsidRPr="007A787C">
        <w:rPr>
          <w:rStyle w:val="normaltextrun"/>
          <w:rFonts w:ascii="Titillium" w:hAnsi="Titillium" w:cs="Calibri Light"/>
          <w:i/>
          <w:iCs/>
          <w:color w:val="333333"/>
          <w:sz w:val="20"/>
          <w:szCs w:val="20"/>
        </w:rPr>
        <w:t>*</w:t>
      </w:r>
      <w:r w:rsidRPr="007A787C">
        <w:rPr>
          <w:rStyle w:val="normaltextrun"/>
          <w:rFonts w:ascii="Titillium" w:hAnsi="Titillium" w:cs="Calibri Light"/>
          <w:color w:val="333333"/>
          <w:sz w:val="20"/>
          <w:szCs w:val="20"/>
        </w:rPr>
        <w:t>These third countries, which are all listed in the European Innovation Scoreboard, will be eligible for the EIT RIS, following the successful conclusion of individual Horizon Europe Association Agreements by 31 December 2022.</w:t>
      </w:r>
    </w:p>
    <w:p w14:paraId="54B645D4" w14:textId="77777777" w:rsidR="008B0B2C" w:rsidRPr="007A787C" w:rsidRDefault="008B0B2C" w:rsidP="008B0B2C">
      <w:pPr>
        <w:tabs>
          <w:tab w:val="left" w:pos="1418"/>
        </w:tabs>
        <w:spacing w:after="120" w:line="264" w:lineRule="auto"/>
        <w:ind w:right="50"/>
        <w:jc w:val="both"/>
        <w:rPr>
          <w:rFonts w:ascii="Titillium" w:eastAsia="Calibri" w:hAnsi="Titillium" w:cs="Calibri"/>
          <w:b/>
          <w:bCs/>
          <w:sz w:val="20"/>
          <w:szCs w:val="20"/>
          <w:u w:val="single"/>
        </w:rPr>
      </w:pPr>
      <w:r w:rsidRPr="007A787C">
        <w:rPr>
          <w:rFonts w:ascii="Segoe UI Symbol" w:eastAsia="MS Gothic" w:hAnsi="Segoe UI Symbol" w:cs="Segoe UI Symbol"/>
          <w:sz w:val="20"/>
          <w:szCs w:val="20"/>
        </w:rPr>
        <w:t>☐</w:t>
      </w:r>
      <w:r w:rsidRPr="007A787C">
        <w:rPr>
          <w:rFonts w:ascii="Titillium" w:eastAsia="Calibri" w:hAnsi="Titillium" w:cs="Calibri"/>
          <w:sz w:val="20"/>
          <w:szCs w:val="20"/>
        </w:rPr>
        <w:t xml:space="preserve"> </w:t>
      </w:r>
      <w:r w:rsidRPr="007A787C">
        <w:rPr>
          <w:rFonts w:ascii="Titillium" w:eastAsia="Calibri" w:hAnsi="Titillium" w:cs="Calibri"/>
          <w:b/>
          <w:bCs/>
          <w:sz w:val="20"/>
          <w:szCs w:val="20"/>
          <w:u w:val="single"/>
        </w:rPr>
        <w:t>By ticking this box, I confirm my organization is based in a RIS eligible country</w:t>
      </w:r>
    </w:p>
    <w:p w14:paraId="6FA1B566" w14:textId="77777777" w:rsidR="008B0B2C" w:rsidRPr="007A787C" w:rsidRDefault="008B0B2C" w:rsidP="008B0B2C">
      <w:pPr>
        <w:pStyle w:val="BodyText"/>
        <w:spacing w:before="8"/>
        <w:jc w:val="both"/>
        <w:rPr>
          <w:rStyle w:val="normaltextrun"/>
          <w:rFonts w:ascii="Titillium" w:eastAsia="Times New Roman" w:hAnsi="Titillium" w:cs="Calibri Light"/>
          <w:i/>
          <w:iCs/>
          <w:color w:val="333333"/>
          <w:sz w:val="20"/>
          <w:szCs w:val="20"/>
          <w:lang w:eastAsia="en-GB"/>
        </w:rPr>
      </w:pPr>
    </w:p>
    <w:p w14:paraId="29B8ECA9" w14:textId="77777777" w:rsidR="008B0B2C" w:rsidRPr="007A787C" w:rsidRDefault="008B0B2C" w:rsidP="008B0B2C">
      <w:pPr>
        <w:pStyle w:val="BodyText"/>
        <w:spacing w:before="8"/>
        <w:jc w:val="both"/>
        <w:rPr>
          <w:rStyle w:val="normaltextrun"/>
          <w:rFonts w:ascii="Titillium" w:eastAsia="Times New Roman" w:hAnsi="Titillium" w:cs="Calibri Light"/>
          <w:i/>
          <w:iCs/>
          <w:color w:val="333333"/>
          <w:sz w:val="20"/>
          <w:szCs w:val="20"/>
          <w:lang w:eastAsia="en-GB"/>
        </w:rPr>
      </w:pPr>
      <w:r w:rsidRPr="007A787C">
        <w:rPr>
          <w:rStyle w:val="normaltextrun"/>
          <w:rFonts w:ascii="Titillium" w:eastAsia="Times New Roman" w:hAnsi="Titillium" w:cs="Calibri Light"/>
          <w:i/>
          <w:iCs/>
          <w:color w:val="333333"/>
          <w:sz w:val="20"/>
          <w:szCs w:val="20"/>
          <w:lang w:eastAsia="en-GB"/>
        </w:rPr>
        <w:t xml:space="preserve">Only those entities that can provide 50% in co-funding </w:t>
      </w:r>
      <w:r>
        <w:rPr>
          <w:rStyle w:val="normaltextrun"/>
          <w:rFonts w:ascii="Titillium" w:eastAsia="Times New Roman" w:hAnsi="Titillium" w:cs="Calibri Light"/>
          <w:i/>
          <w:iCs/>
          <w:color w:val="333333"/>
          <w:sz w:val="20"/>
          <w:szCs w:val="20"/>
          <w:lang w:eastAsia="en-GB"/>
        </w:rPr>
        <w:t>towards the experiment are eligible. This co-funding cannot</w:t>
      </w:r>
      <w:r w:rsidRPr="007A787C">
        <w:rPr>
          <w:rStyle w:val="normaltextrun"/>
          <w:rFonts w:ascii="Titillium" w:eastAsia="Times New Roman" w:hAnsi="Titillium" w:cs="Calibri Light"/>
          <w:i/>
          <w:iCs/>
          <w:color w:val="333333"/>
          <w:sz w:val="20"/>
          <w:szCs w:val="20"/>
          <w:lang w:eastAsia="en-GB"/>
        </w:rPr>
        <w:t xml:space="preserve"> come from other EU sources. Can you confirm that the organization responsible can meet th</w:t>
      </w:r>
      <w:r>
        <w:rPr>
          <w:rStyle w:val="normaltextrun"/>
          <w:rFonts w:ascii="Titillium" w:eastAsia="Times New Roman" w:hAnsi="Titillium" w:cs="Calibri Light"/>
          <w:i/>
          <w:iCs/>
          <w:color w:val="333333"/>
          <w:sz w:val="20"/>
          <w:szCs w:val="20"/>
          <w:lang w:eastAsia="en-GB"/>
        </w:rPr>
        <w:t>ese</w:t>
      </w:r>
      <w:r w:rsidRPr="007A787C">
        <w:rPr>
          <w:rStyle w:val="normaltextrun"/>
          <w:rFonts w:ascii="Titillium" w:eastAsia="Times New Roman" w:hAnsi="Titillium" w:cs="Calibri Light"/>
          <w:i/>
          <w:iCs/>
          <w:color w:val="333333"/>
          <w:sz w:val="20"/>
          <w:szCs w:val="20"/>
          <w:lang w:eastAsia="en-GB"/>
        </w:rPr>
        <w:t xml:space="preserve"> co-funding requirement</w:t>
      </w:r>
      <w:r>
        <w:rPr>
          <w:rStyle w:val="normaltextrun"/>
          <w:rFonts w:ascii="Titillium" w:eastAsia="Times New Roman" w:hAnsi="Titillium" w:cs="Calibri Light"/>
          <w:i/>
          <w:iCs/>
          <w:color w:val="333333"/>
          <w:sz w:val="20"/>
          <w:szCs w:val="20"/>
          <w:lang w:eastAsia="en-GB"/>
        </w:rPr>
        <w:t>s</w:t>
      </w:r>
      <w:r w:rsidRPr="007A787C">
        <w:rPr>
          <w:rStyle w:val="normaltextrun"/>
          <w:rFonts w:ascii="Titillium" w:eastAsia="Times New Roman" w:hAnsi="Titillium" w:cs="Calibri Light"/>
          <w:i/>
          <w:iCs/>
          <w:color w:val="333333"/>
          <w:sz w:val="20"/>
          <w:szCs w:val="20"/>
          <w:lang w:eastAsia="en-GB"/>
        </w:rPr>
        <w:t>?</w:t>
      </w:r>
    </w:p>
    <w:p w14:paraId="365BEABC" w14:textId="77777777" w:rsidR="008B0B2C" w:rsidRPr="007A787C" w:rsidRDefault="008B0B2C" w:rsidP="008B0B2C">
      <w:pPr>
        <w:pStyle w:val="BodyText"/>
        <w:spacing w:before="8"/>
        <w:jc w:val="both"/>
        <w:rPr>
          <w:rStyle w:val="normaltextrun"/>
          <w:rFonts w:ascii="Titillium" w:eastAsia="Times New Roman" w:hAnsi="Titillium" w:cs="Calibri Light"/>
          <w:i/>
          <w:iCs/>
          <w:color w:val="333333"/>
          <w:sz w:val="20"/>
          <w:szCs w:val="20"/>
          <w:lang w:eastAsia="en-GB"/>
        </w:rPr>
      </w:pPr>
    </w:p>
    <w:p w14:paraId="7F48F1E1" w14:textId="77777777" w:rsidR="008B0B2C" w:rsidRPr="007A787C" w:rsidRDefault="008B0B2C" w:rsidP="008B0B2C">
      <w:pPr>
        <w:tabs>
          <w:tab w:val="left" w:pos="1418"/>
        </w:tabs>
        <w:spacing w:after="120" w:line="264" w:lineRule="auto"/>
        <w:ind w:right="50"/>
        <w:jc w:val="both"/>
        <w:rPr>
          <w:rFonts w:ascii="Titillium" w:eastAsia="Calibri" w:hAnsi="Titillium" w:cs="Calibri"/>
          <w:b/>
          <w:bCs/>
          <w:sz w:val="20"/>
          <w:szCs w:val="20"/>
          <w:u w:val="single"/>
        </w:rPr>
      </w:pPr>
      <w:r w:rsidRPr="007A787C">
        <w:rPr>
          <w:rFonts w:ascii="Segoe UI Symbol" w:eastAsia="MS Gothic" w:hAnsi="Segoe UI Symbol" w:cs="Segoe UI Symbol"/>
          <w:sz w:val="20"/>
          <w:szCs w:val="20"/>
        </w:rPr>
        <w:t>☐</w:t>
      </w:r>
      <w:r w:rsidRPr="007A787C">
        <w:rPr>
          <w:rFonts w:ascii="Titillium" w:eastAsia="Calibri" w:hAnsi="Titillium" w:cs="Calibri"/>
          <w:sz w:val="20"/>
          <w:szCs w:val="20"/>
        </w:rPr>
        <w:t xml:space="preserve"> </w:t>
      </w:r>
      <w:r w:rsidRPr="007A787C">
        <w:rPr>
          <w:rFonts w:ascii="Titillium" w:eastAsia="Calibri" w:hAnsi="Titillium" w:cs="Calibri"/>
          <w:b/>
          <w:bCs/>
          <w:sz w:val="20"/>
          <w:szCs w:val="20"/>
          <w:u w:val="single"/>
        </w:rPr>
        <w:t xml:space="preserve">By ticking this box, I confirm my organization can meet the co-funding requirements </w:t>
      </w:r>
    </w:p>
    <w:p w14:paraId="2C743ECC" w14:textId="77777777" w:rsidR="008B0B2C" w:rsidRPr="00810A9E" w:rsidRDefault="008B0B2C" w:rsidP="008B0B2C">
      <w:pPr>
        <w:pStyle w:val="BodyText"/>
        <w:spacing w:before="8"/>
        <w:rPr>
          <w:rStyle w:val="normaltextrun"/>
          <w:rFonts w:ascii="Titillium" w:eastAsia="Times New Roman" w:hAnsi="Titillium" w:cs="Calibri Light"/>
          <w:i/>
          <w:iCs/>
          <w:color w:val="333333"/>
          <w:lang w:eastAsia="en-GB"/>
        </w:rPr>
      </w:pPr>
    </w:p>
    <w:p w14:paraId="0299EDE8" w14:textId="77777777" w:rsidR="008B0B2C" w:rsidRPr="00810A9E" w:rsidRDefault="008B0B2C" w:rsidP="008B0B2C">
      <w:pPr>
        <w:tabs>
          <w:tab w:val="left" w:pos="1418"/>
        </w:tabs>
        <w:spacing w:after="120" w:line="264" w:lineRule="auto"/>
        <w:ind w:right="50"/>
        <w:jc w:val="both"/>
        <w:rPr>
          <w:rFonts w:ascii="Titillium" w:eastAsia="Times New Roman" w:hAnsi="Titillium" w:cs="Times New Roman"/>
          <w:b/>
          <w:bCs/>
          <w:color w:val="034EA2"/>
          <w:sz w:val="28"/>
          <w:szCs w:val="28"/>
        </w:rPr>
      </w:pPr>
      <w:r w:rsidRPr="00810A9E">
        <w:rPr>
          <w:rFonts w:ascii="Titillium" w:eastAsia="Times New Roman" w:hAnsi="Titillium" w:cs="Times New Roman"/>
          <w:b/>
          <w:bCs/>
          <w:color w:val="034EA2"/>
          <w:sz w:val="28"/>
          <w:szCs w:val="28"/>
        </w:rPr>
        <w:lastRenderedPageBreak/>
        <w:t>4b. DATA AND CONFIDENTIALITY (GDPR)</w:t>
      </w:r>
    </w:p>
    <w:p w14:paraId="66488FEE" w14:textId="77777777" w:rsidR="008B0B2C" w:rsidRPr="00810A9E" w:rsidRDefault="008B0B2C" w:rsidP="008B0B2C">
      <w:pPr>
        <w:jc w:val="both"/>
        <w:rPr>
          <w:rFonts w:ascii="Titillium" w:hAnsi="Titillium"/>
          <w:sz w:val="20"/>
          <w:szCs w:val="20"/>
        </w:rPr>
      </w:pPr>
      <w:r w:rsidRPr="00810A9E">
        <w:rPr>
          <w:rFonts w:ascii="Titillium" w:hAnsi="Titillium"/>
          <w:b/>
          <w:color w:val="034EA2"/>
          <w:sz w:val="20"/>
          <w:szCs w:val="20"/>
        </w:rPr>
        <w:t>Your Data</w:t>
      </w:r>
    </w:p>
    <w:p w14:paraId="08C69594" w14:textId="77777777" w:rsidR="008B0B2C" w:rsidRPr="00810A9E" w:rsidRDefault="008B0B2C" w:rsidP="008B0B2C">
      <w:pPr>
        <w:jc w:val="both"/>
        <w:rPr>
          <w:rFonts w:ascii="Titillium" w:hAnsi="Titillium"/>
          <w:bCs/>
          <w:sz w:val="20"/>
          <w:szCs w:val="20"/>
        </w:rPr>
      </w:pPr>
      <w:r w:rsidRPr="00810A9E">
        <w:rPr>
          <w:rFonts w:ascii="Titillium" w:hAnsi="Titillium"/>
          <w:sz w:val="20"/>
          <w:szCs w:val="20"/>
        </w:rPr>
        <w:t xml:space="preserve">All applicants will have to accept EIT Climate-KIC’s </w:t>
      </w:r>
      <w:hyperlink r:id="rId13" w:history="1">
        <w:r w:rsidRPr="00810A9E">
          <w:rPr>
            <w:rStyle w:val="Hyperlink"/>
            <w:rFonts w:ascii="Titillium" w:hAnsi="Titillium"/>
            <w:sz w:val="20"/>
            <w:szCs w:val="20"/>
          </w:rPr>
          <w:t>General Terms and Conditions</w:t>
        </w:r>
      </w:hyperlink>
      <w:r w:rsidRPr="00810A9E">
        <w:rPr>
          <w:rFonts w:ascii="Titillium" w:hAnsi="Titillium"/>
          <w:sz w:val="20"/>
          <w:szCs w:val="20"/>
        </w:rPr>
        <w:t xml:space="preserve"> which also includes, in particular, related  </w:t>
      </w:r>
      <w:hyperlink r:id="rId14" w:history="1">
        <w:r w:rsidRPr="00810A9E">
          <w:rPr>
            <w:rStyle w:val="Hyperlink"/>
            <w:rFonts w:ascii="Titillium" w:hAnsi="Titillium"/>
            <w:sz w:val="20"/>
            <w:szCs w:val="20"/>
          </w:rPr>
          <w:t>Privacy policies</w:t>
        </w:r>
      </w:hyperlink>
      <w:r w:rsidRPr="00810A9E">
        <w:rPr>
          <w:rFonts w:ascii="Titillium" w:hAnsi="Titillium"/>
          <w:sz w:val="20"/>
          <w:szCs w:val="20"/>
        </w:rPr>
        <w:t xml:space="preserve"> and </w:t>
      </w:r>
      <w:hyperlink r:id="rId15" w:history="1">
        <w:r w:rsidRPr="00810A9E">
          <w:rPr>
            <w:rStyle w:val="Hyperlink"/>
            <w:rFonts w:ascii="Titillium" w:hAnsi="Titillium"/>
            <w:sz w:val="20"/>
            <w:szCs w:val="20"/>
          </w:rPr>
          <w:t>Acceptable Use policies</w:t>
        </w:r>
      </w:hyperlink>
      <w:r w:rsidRPr="00810A9E">
        <w:rPr>
          <w:rFonts w:ascii="Titillium" w:hAnsi="Titillium"/>
          <w:sz w:val="20"/>
          <w:szCs w:val="20"/>
        </w:rPr>
        <w:t xml:space="preserve"> and warrant and represent that they have the authority to agree and accept these on behalf of the named </w:t>
      </w:r>
      <w:proofErr w:type="spellStart"/>
      <w:r w:rsidRPr="00810A9E">
        <w:rPr>
          <w:rFonts w:ascii="Titillium" w:hAnsi="Titillium"/>
          <w:sz w:val="20"/>
          <w:szCs w:val="20"/>
        </w:rPr>
        <w:t>organisation</w:t>
      </w:r>
      <w:proofErr w:type="spellEnd"/>
      <w:r w:rsidRPr="00810A9E">
        <w:rPr>
          <w:rFonts w:ascii="Titillium" w:hAnsi="Titillium"/>
          <w:sz w:val="20"/>
          <w:szCs w:val="20"/>
        </w:rPr>
        <w:t xml:space="preserve">. Personal data provided may be processed, including sharing with other </w:t>
      </w:r>
      <w:proofErr w:type="spellStart"/>
      <w:r w:rsidRPr="00810A9E">
        <w:rPr>
          <w:rFonts w:ascii="Titillium" w:hAnsi="Titillium"/>
          <w:sz w:val="20"/>
          <w:szCs w:val="20"/>
        </w:rPr>
        <w:t>organisations</w:t>
      </w:r>
      <w:proofErr w:type="spellEnd"/>
      <w:r w:rsidRPr="00810A9E">
        <w:rPr>
          <w:rFonts w:ascii="Titillium" w:hAnsi="Titillium"/>
          <w:sz w:val="20"/>
          <w:szCs w:val="20"/>
        </w:rPr>
        <w:t xml:space="preserve">, by EIT Climate-KIC and certain sensitive data elements will be visible to other partners or potential partners of EIT Climate-KIC. The named partner </w:t>
      </w:r>
      <w:proofErr w:type="spellStart"/>
      <w:r w:rsidRPr="00810A9E">
        <w:rPr>
          <w:rFonts w:ascii="Titillium" w:hAnsi="Titillium"/>
          <w:sz w:val="20"/>
          <w:szCs w:val="20"/>
        </w:rPr>
        <w:t>organisation</w:t>
      </w:r>
      <w:proofErr w:type="spellEnd"/>
      <w:r w:rsidRPr="00810A9E">
        <w:rPr>
          <w:rFonts w:ascii="Titillium" w:hAnsi="Titillium"/>
          <w:sz w:val="20"/>
          <w:szCs w:val="20"/>
        </w:rPr>
        <w:t xml:space="preserve"> or potential partner of EIT Climate-KIC warrants and represents that in providing personal data in connection with the proposal, the data subjects have consented to the provision of this personal data and the processing of it by </w:t>
      </w:r>
      <w:bookmarkStart w:id="0" w:name="_Hlk42278230"/>
      <w:r w:rsidRPr="00810A9E">
        <w:rPr>
          <w:rFonts w:ascii="Titillium" w:hAnsi="Titillium"/>
          <w:sz w:val="20"/>
          <w:szCs w:val="20"/>
        </w:rPr>
        <w:t xml:space="preserve">EIT Climate-KIC </w:t>
      </w:r>
      <w:bookmarkEnd w:id="0"/>
      <w:r w:rsidRPr="00810A9E">
        <w:rPr>
          <w:rFonts w:ascii="Titillium" w:hAnsi="Titillium"/>
          <w:sz w:val="20"/>
          <w:szCs w:val="20"/>
        </w:rPr>
        <w:t xml:space="preserve">in the manner indicated in accordance with Privacy policies, and that the partner </w:t>
      </w:r>
      <w:proofErr w:type="spellStart"/>
      <w:r w:rsidRPr="00810A9E">
        <w:rPr>
          <w:rFonts w:ascii="Titillium" w:hAnsi="Titillium"/>
          <w:sz w:val="20"/>
          <w:szCs w:val="20"/>
        </w:rPr>
        <w:t>organisation</w:t>
      </w:r>
      <w:proofErr w:type="spellEnd"/>
      <w:r w:rsidRPr="00810A9E">
        <w:rPr>
          <w:rFonts w:ascii="Titillium" w:hAnsi="Titillium"/>
          <w:sz w:val="20"/>
          <w:szCs w:val="20"/>
        </w:rPr>
        <w:t xml:space="preserve"> or potential partner of EIT Climate-KIC provides the personal data in accordance with applicable law.</w:t>
      </w:r>
      <w:r w:rsidRPr="00810A9E">
        <w:rPr>
          <w:rFonts w:ascii="Titillium" w:hAnsi="Titillium"/>
          <w:bCs/>
          <w:sz w:val="20"/>
          <w:szCs w:val="20"/>
        </w:rPr>
        <w:t xml:space="preserve"> </w:t>
      </w:r>
    </w:p>
    <w:p w14:paraId="4564F966" w14:textId="77777777" w:rsidR="008B0B2C" w:rsidRPr="00810A9E" w:rsidRDefault="008B0B2C" w:rsidP="008B0B2C">
      <w:pPr>
        <w:rPr>
          <w:rFonts w:ascii="Titillium" w:hAnsi="Titillium"/>
          <w:b/>
          <w:color w:val="034EA2"/>
          <w:sz w:val="20"/>
          <w:szCs w:val="20"/>
        </w:rPr>
      </w:pPr>
      <w:r w:rsidRPr="00810A9E">
        <w:rPr>
          <w:rFonts w:ascii="Titillium" w:hAnsi="Titillium"/>
          <w:b/>
          <w:color w:val="034EA2"/>
          <w:sz w:val="20"/>
          <w:szCs w:val="20"/>
        </w:rPr>
        <w:t>Confidentiality</w:t>
      </w:r>
    </w:p>
    <w:p w14:paraId="4DC0A575" w14:textId="77777777" w:rsidR="008B0B2C" w:rsidRPr="00810A9E" w:rsidRDefault="008B0B2C" w:rsidP="008B0B2C">
      <w:pPr>
        <w:jc w:val="both"/>
        <w:rPr>
          <w:rFonts w:ascii="Titillium" w:hAnsi="Titillium"/>
          <w:sz w:val="20"/>
          <w:szCs w:val="20"/>
        </w:rPr>
      </w:pPr>
      <w:r w:rsidRPr="00810A9E">
        <w:rPr>
          <w:rFonts w:ascii="Titillium" w:hAnsi="Titillium"/>
          <w:sz w:val="20"/>
          <w:szCs w:val="20"/>
        </w:rPr>
        <w:t xml:space="preserve">EIT Climate-KIC will treat your proposal confidentially, as well as any related information, data and documents received in accordance with our Privacy Policy or as otherwise indicated throughout the </w:t>
      </w:r>
      <w:r>
        <w:rPr>
          <w:rFonts w:ascii="Titillium" w:hAnsi="Titillium"/>
          <w:sz w:val="20"/>
          <w:szCs w:val="20"/>
        </w:rPr>
        <w:t>Application Form</w:t>
      </w:r>
      <w:r w:rsidRPr="00810A9E">
        <w:rPr>
          <w:rFonts w:ascii="Titillium" w:hAnsi="Titillium"/>
          <w:sz w:val="20"/>
          <w:szCs w:val="20"/>
        </w:rPr>
        <w:t xml:space="preserve"> (</w:t>
      </w:r>
      <w:proofErr w:type="gramStart"/>
      <w:r w:rsidRPr="00810A9E">
        <w:rPr>
          <w:rFonts w:ascii="Titillium" w:hAnsi="Titillium"/>
          <w:sz w:val="20"/>
          <w:szCs w:val="20"/>
        </w:rPr>
        <w:t>i.e.</w:t>
      </w:r>
      <w:proofErr w:type="gramEnd"/>
      <w:r w:rsidRPr="00810A9E">
        <w:rPr>
          <w:rFonts w:ascii="Titillium" w:hAnsi="Titillium"/>
          <w:sz w:val="20"/>
          <w:szCs w:val="20"/>
        </w:rPr>
        <w:t xml:space="preserve"> public summary).  Independent expert reviewers or evaluators are also bound by an obligation of confidentiality.</w:t>
      </w:r>
    </w:p>
    <w:p w14:paraId="72984674" w14:textId="77777777" w:rsidR="008B0B2C" w:rsidRPr="00810A9E" w:rsidRDefault="008B0B2C" w:rsidP="008B0B2C">
      <w:pPr>
        <w:spacing w:after="0"/>
        <w:rPr>
          <w:rFonts w:ascii="Titillium" w:hAnsi="Titillium"/>
          <w:color w:val="383838"/>
          <w:sz w:val="20"/>
          <w:szCs w:val="20"/>
        </w:rPr>
      </w:pPr>
      <w:r w:rsidRPr="00810A9E">
        <w:rPr>
          <w:rFonts w:ascii="Titillium" w:hAnsi="Titillium"/>
          <w:sz w:val="20"/>
          <w:szCs w:val="20"/>
        </w:rPr>
        <w:t>Please pay attention not to attempt to discuss your proposal with persons you believe may act as an independent expert for KICs participating in this Cross-KIC action.</w:t>
      </w:r>
    </w:p>
    <w:p w14:paraId="56D3BEE2" w14:textId="77777777" w:rsidR="008B0B2C" w:rsidRPr="00810A9E" w:rsidRDefault="008B0B2C" w:rsidP="008B0B2C">
      <w:pPr>
        <w:tabs>
          <w:tab w:val="left" w:pos="1418"/>
        </w:tabs>
        <w:spacing w:after="120"/>
        <w:jc w:val="both"/>
        <w:rPr>
          <w:rFonts w:ascii="Titillium" w:eastAsia="Calibri" w:hAnsi="Titillium" w:cs="Calibri"/>
          <w:sz w:val="20"/>
          <w:szCs w:val="20"/>
        </w:rPr>
      </w:pPr>
    </w:p>
    <w:p w14:paraId="144ECFED" w14:textId="77777777" w:rsidR="008B0B2C" w:rsidRPr="00810A9E" w:rsidRDefault="008B0B2C" w:rsidP="008B0B2C">
      <w:pPr>
        <w:tabs>
          <w:tab w:val="left" w:pos="1418"/>
        </w:tabs>
        <w:spacing w:after="120"/>
        <w:jc w:val="both"/>
        <w:rPr>
          <w:rFonts w:ascii="Titillium" w:eastAsia="Calibri" w:hAnsi="Titillium" w:cs="Calibri"/>
          <w:sz w:val="20"/>
          <w:szCs w:val="20"/>
        </w:rPr>
      </w:pPr>
      <w:r w:rsidRPr="00810A9E">
        <w:rPr>
          <w:rFonts w:ascii="Titillium" w:eastAsia="Calibri" w:hAnsi="Titillium" w:cs="Calibri"/>
          <w:sz w:val="20"/>
          <w:szCs w:val="20"/>
        </w:rPr>
        <w:t xml:space="preserve">  </w:t>
      </w:r>
      <w:r w:rsidRPr="00810A9E">
        <w:rPr>
          <w:rFonts w:ascii="Segoe UI Symbol" w:eastAsia="MS Gothic" w:hAnsi="Segoe UI Symbol" w:cs="Segoe UI Symbol"/>
          <w:sz w:val="20"/>
          <w:szCs w:val="20"/>
        </w:rPr>
        <w:t>☐</w:t>
      </w:r>
      <w:r w:rsidRPr="00810A9E">
        <w:rPr>
          <w:rFonts w:ascii="Titillium" w:eastAsia="Calibri" w:hAnsi="Titillium" w:cs="Calibri"/>
          <w:sz w:val="20"/>
          <w:szCs w:val="20"/>
        </w:rPr>
        <w:t xml:space="preserve"> </w:t>
      </w:r>
      <w:r w:rsidRPr="00810A9E">
        <w:rPr>
          <w:rFonts w:ascii="Titillium" w:eastAsia="Calibri" w:hAnsi="Titillium" w:cs="Calibri"/>
          <w:b/>
          <w:bCs/>
          <w:sz w:val="20"/>
          <w:szCs w:val="20"/>
          <w:u w:val="single"/>
        </w:rPr>
        <w:t>By ticking this box, I hereby accept EIT Climate-KIC's</w:t>
      </w:r>
      <w:r w:rsidRPr="00810A9E">
        <w:rPr>
          <w:rFonts w:ascii="Titillium" w:eastAsia="Calibri" w:hAnsi="Titillium" w:cs="Calibri"/>
          <w:sz w:val="20"/>
          <w:szCs w:val="20"/>
        </w:rPr>
        <w:t xml:space="preserve"> </w:t>
      </w:r>
      <w:hyperlink r:id="rId16" w:history="1">
        <w:r w:rsidRPr="00810A9E">
          <w:rPr>
            <w:rStyle w:val="Hyperlink"/>
            <w:rFonts w:ascii="Titillium" w:eastAsia="Calibri" w:hAnsi="Titillium" w:cs="Calibri"/>
            <w:sz w:val="20"/>
            <w:szCs w:val="20"/>
          </w:rPr>
          <w:t>Terms and Conditions</w:t>
        </w:r>
      </w:hyperlink>
    </w:p>
    <w:p w14:paraId="2E8B7930" w14:textId="77777777" w:rsidR="008B0B2C" w:rsidRPr="00810A9E" w:rsidRDefault="008B0B2C" w:rsidP="008B0B2C">
      <w:pPr>
        <w:tabs>
          <w:tab w:val="left" w:pos="1418"/>
        </w:tabs>
        <w:spacing w:after="120" w:line="264" w:lineRule="auto"/>
        <w:ind w:right="50"/>
        <w:jc w:val="both"/>
        <w:rPr>
          <w:rFonts w:ascii="Titillium" w:eastAsia="Times New Roman" w:hAnsi="Titillium" w:cs="Times New Roman"/>
          <w:i/>
          <w:color w:val="333333"/>
        </w:rPr>
      </w:pPr>
    </w:p>
    <w:p w14:paraId="37B4E1DB" w14:textId="77777777" w:rsidR="008B0B2C" w:rsidRPr="00810A9E" w:rsidRDefault="008B0B2C" w:rsidP="008B0B2C">
      <w:pPr>
        <w:tabs>
          <w:tab w:val="left" w:pos="1418"/>
        </w:tabs>
        <w:spacing w:after="120" w:line="264" w:lineRule="auto"/>
        <w:ind w:right="50"/>
        <w:jc w:val="both"/>
        <w:rPr>
          <w:rFonts w:ascii="Titillium" w:eastAsia="Times New Roman" w:hAnsi="Titillium" w:cs="Times New Roman"/>
          <w:b/>
          <w:color w:val="034EA2"/>
          <w:sz w:val="28"/>
          <w:szCs w:val="28"/>
        </w:rPr>
      </w:pPr>
      <w:r w:rsidRPr="00810A9E">
        <w:rPr>
          <w:rFonts w:ascii="Titillium" w:eastAsia="Times New Roman" w:hAnsi="Titillium" w:cs="Times New Roman"/>
          <w:b/>
          <w:bCs/>
          <w:color w:val="034EA2"/>
          <w:sz w:val="28"/>
          <w:szCs w:val="28"/>
        </w:rPr>
        <w:t>5. APPLICANT INFO</w:t>
      </w:r>
    </w:p>
    <w:p w14:paraId="314969F9" w14:textId="77777777" w:rsidR="008B0B2C" w:rsidRPr="003F2617" w:rsidRDefault="008B0B2C" w:rsidP="008B0B2C">
      <w:pPr>
        <w:tabs>
          <w:tab w:val="left" w:pos="1418"/>
        </w:tabs>
        <w:spacing w:after="0" w:line="264" w:lineRule="auto"/>
        <w:jc w:val="both"/>
        <w:rPr>
          <w:rFonts w:ascii="Titillium" w:eastAsia="Times New Roman" w:hAnsi="Titillium" w:cs="Times New Roman"/>
          <w:i/>
          <w:iCs/>
          <w:color w:val="A5A5A5" w:themeColor="accent3"/>
          <w:sz w:val="20"/>
          <w:szCs w:val="20"/>
        </w:rPr>
      </w:pPr>
      <w:r w:rsidRPr="003F2617">
        <w:rPr>
          <w:rFonts w:ascii="Titillium" w:eastAsia="Times New Roman" w:hAnsi="Titillium" w:cs="Times New Roman"/>
          <w:i/>
          <w:iCs/>
          <w:color w:val="A5A5A5" w:themeColor="accent3"/>
          <w:sz w:val="20"/>
          <w:szCs w:val="20"/>
        </w:rPr>
        <w:t>Please provide the following information:</w:t>
      </w:r>
    </w:p>
    <w:p w14:paraId="68734002" w14:textId="77777777" w:rsidR="008B0B2C" w:rsidRPr="003F2617" w:rsidRDefault="008B0B2C" w:rsidP="008B0B2C">
      <w:pPr>
        <w:tabs>
          <w:tab w:val="left" w:pos="1418"/>
        </w:tabs>
        <w:spacing w:after="0" w:line="264" w:lineRule="auto"/>
        <w:jc w:val="both"/>
        <w:rPr>
          <w:rFonts w:ascii="Titillium" w:eastAsia="Times New Roman" w:hAnsi="Titillium" w:cs="Times New Roman"/>
          <w:i/>
          <w:iCs/>
          <w:color w:val="A5A5A5" w:themeColor="accent3"/>
          <w:sz w:val="20"/>
          <w:szCs w:val="20"/>
        </w:rPr>
      </w:pPr>
    </w:p>
    <w:p w14:paraId="286B82AA" w14:textId="77777777" w:rsidR="008B0B2C" w:rsidRPr="003F2617" w:rsidRDefault="008B0B2C" w:rsidP="008B0B2C">
      <w:pPr>
        <w:tabs>
          <w:tab w:val="left" w:pos="1418"/>
        </w:tabs>
        <w:spacing w:after="0" w:line="264" w:lineRule="auto"/>
        <w:contextualSpacing/>
        <w:jc w:val="both"/>
        <w:rPr>
          <w:rFonts w:ascii="Titillium" w:eastAsia="Times New Roman" w:hAnsi="Titillium" w:cs="Times New Roman"/>
          <w:i/>
          <w:iCs/>
          <w:color w:val="A5A5A5" w:themeColor="accent3"/>
          <w:sz w:val="20"/>
          <w:szCs w:val="20"/>
        </w:rPr>
      </w:pPr>
      <w:r w:rsidRPr="003F2617">
        <w:rPr>
          <w:rFonts w:ascii="Titillium" w:eastAsia="Times New Roman" w:hAnsi="Titillium" w:cs="Times New Roman"/>
          <w:i/>
          <w:iCs/>
          <w:color w:val="A5A5A5" w:themeColor="accent3"/>
          <w:sz w:val="20"/>
          <w:szCs w:val="20"/>
        </w:rPr>
        <w:t xml:space="preserve">Name of the </w:t>
      </w:r>
      <w:proofErr w:type="spellStart"/>
      <w:r w:rsidRPr="003F2617">
        <w:rPr>
          <w:rFonts w:ascii="Titillium" w:eastAsia="Times New Roman" w:hAnsi="Titillium" w:cs="Times New Roman"/>
          <w:i/>
          <w:iCs/>
          <w:color w:val="A5A5A5" w:themeColor="accent3"/>
          <w:sz w:val="20"/>
          <w:szCs w:val="20"/>
        </w:rPr>
        <w:t>Organisation</w:t>
      </w:r>
      <w:proofErr w:type="spellEnd"/>
      <w:r w:rsidRPr="003F2617">
        <w:rPr>
          <w:rFonts w:ascii="Titillium" w:eastAsia="Times New Roman" w:hAnsi="Titillium" w:cs="Times New Roman"/>
          <w:i/>
          <w:iCs/>
          <w:color w:val="A5A5A5" w:themeColor="accent3"/>
          <w:sz w:val="20"/>
          <w:szCs w:val="20"/>
        </w:rPr>
        <w:t>:</w:t>
      </w:r>
    </w:p>
    <w:p w14:paraId="3F8089DA" w14:textId="7F36B593" w:rsidR="008B0B2C" w:rsidRPr="003F2617" w:rsidRDefault="008B0B2C" w:rsidP="008B0B2C">
      <w:pPr>
        <w:tabs>
          <w:tab w:val="left" w:pos="1418"/>
        </w:tabs>
        <w:spacing w:after="0" w:line="264" w:lineRule="auto"/>
        <w:contextualSpacing/>
        <w:jc w:val="both"/>
        <w:rPr>
          <w:rFonts w:ascii="Titillium" w:eastAsia="Times New Roman" w:hAnsi="Titillium" w:cs="Times New Roman"/>
          <w:i/>
          <w:iCs/>
          <w:color w:val="A5A5A5" w:themeColor="accent3"/>
          <w:sz w:val="20"/>
          <w:szCs w:val="20"/>
        </w:rPr>
      </w:pPr>
      <w:r w:rsidRPr="003F2617">
        <w:rPr>
          <w:rFonts w:ascii="Titillium" w:eastAsia="Times New Roman" w:hAnsi="Titillium" w:cs="Times New Roman"/>
          <w:i/>
          <w:iCs/>
          <w:color w:val="A5A5A5" w:themeColor="accent3"/>
          <w:sz w:val="20"/>
          <w:szCs w:val="20"/>
        </w:rPr>
        <w:t xml:space="preserve">Location of the </w:t>
      </w:r>
      <w:proofErr w:type="spellStart"/>
      <w:r w:rsidRPr="003F2617">
        <w:rPr>
          <w:rFonts w:ascii="Titillium" w:eastAsia="Times New Roman" w:hAnsi="Titillium" w:cs="Times New Roman"/>
          <w:i/>
          <w:iCs/>
          <w:color w:val="A5A5A5" w:themeColor="accent3"/>
          <w:sz w:val="20"/>
          <w:szCs w:val="20"/>
        </w:rPr>
        <w:t>Organisation</w:t>
      </w:r>
      <w:proofErr w:type="spellEnd"/>
      <w:r w:rsidR="003F2617">
        <w:rPr>
          <w:rFonts w:ascii="Titillium" w:eastAsia="Times New Roman" w:hAnsi="Titillium" w:cs="Times New Roman"/>
          <w:i/>
          <w:iCs/>
          <w:color w:val="A5A5A5" w:themeColor="accent3"/>
          <w:sz w:val="20"/>
          <w:szCs w:val="20"/>
        </w:rPr>
        <w:t xml:space="preserve">: </w:t>
      </w:r>
      <w:r w:rsidRPr="003F2617">
        <w:rPr>
          <w:rFonts w:ascii="Titillium" w:eastAsia="Times New Roman" w:hAnsi="Titillium" w:cs="Times New Roman"/>
          <w:i/>
          <w:iCs/>
          <w:color w:val="A5A5A5" w:themeColor="accent3"/>
          <w:sz w:val="20"/>
          <w:szCs w:val="20"/>
        </w:rPr>
        <w:t>City and country</w:t>
      </w:r>
    </w:p>
    <w:p w14:paraId="41353EB8" w14:textId="77777777" w:rsidR="008B0B2C" w:rsidRPr="003F2617" w:rsidRDefault="008B0B2C" w:rsidP="008B0B2C">
      <w:pPr>
        <w:tabs>
          <w:tab w:val="left" w:pos="1418"/>
        </w:tabs>
        <w:spacing w:after="0" w:line="264" w:lineRule="auto"/>
        <w:jc w:val="both"/>
        <w:rPr>
          <w:rFonts w:ascii="Titillium" w:eastAsia="Times New Roman" w:hAnsi="Titillium" w:cs="Times New Roman"/>
          <w:i/>
          <w:iCs/>
          <w:color w:val="A5A5A5" w:themeColor="accent3"/>
          <w:sz w:val="20"/>
          <w:szCs w:val="20"/>
        </w:rPr>
      </w:pPr>
      <w:r w:rsidRPr="003F2617">
        <w:rPr>
          <w:rFonts w:ascii="Titillium" w:eastAsia="Times New Roman" w:hAnsi="Titillium" w:cs="Times New Roman"/>
          <w:i/>
          <w:iCs/>
          <w:color w:val="A5A5A5" w:themeColor="accent3"/>
          <w:sz w:val="20"/>
          <w:szCs w:val="20"/>
        </w:rPr>
        <w:t xml:space="preserve">Website: </w:t>
      </w:r>
    </w:p>
    <w:p w14:paraId="32B40079" w14:textId="77777777" w:rsidR="008B0B2C" w:rsidRPr="003F2617" w:rsidRDefault="008B0B2C" w:rsidP="008B0B2C">
      <w:pPr>
        <w:tabs>
          <w:tab w:val="left" w:pos="1418"/>
        </w:tabs>
        <w:spacing w:after="0" w:line="264" w:lineRule="auto"/>
        <w:jc w:val="both"/>
        <w:rPr>
          <w:rFonts w:ascii="Titillium" w:eastAsia="Times New Roman" w:hAnsi="Titillium" w:cs="Times New Roman"/>
          <w:i/>
          <w:iCs/>
          <w:color w:val="A5A5A5" w:themeColor="accent3"/>
          <w:sz w:val="20"/>
          <w:szCs w:val="20"/>
        </w:rPr>
      </w:pPr>
      <w:r w:rsidRPr="003F2617">
        <w:rPr>
          <w:rFonts w:ascii="Titillium" w:eastAsia="Times New Roman" w:hAnsi="Titillium" w:cs="Times New Roman"/>
          <w:i/>
          <w:iCs/>
          <w:color w:val="A5A5A5" w:themeColor="accent3"/>
          <w:sz w:val="20"/>
          <w:szCs w:val="20"/>
        </w:rPr>
        <w:t xml:space="preserve">Address (street, city, state/province/region, postal/ZIP code, country): </w:t>
      </w:r>
    </w:p>
    <w:p w14:paraId="3E82DD73" w14:textId="77777777" w:rsidR="008B0B2C" w:rsidRPr="003F2617" w:rsidRDefault="008B0B2C" w:rsidP="008B0B2C">
      <w:pPr>
        <w:tabs>
          <w:tab w:val="left" w:pos="1418"/>
        </w:tabs>
        <w:spacing w:after="0" w:line="264" w:lineRule="auto"/>
        <w:contextualSpacing/>
        <w:jc w:val="both"/>
        <w:rPr>
          <w:rFonts w:ascii="Titillium" w:eastAsia="Times New Roman" w:hAnsi="Titillium" w:cs="Times New Roman"/>
          <w:i/>
          <w:iCs/>
          <w:color w:val="A5A5A5" w:themeColor="accent3"/>
          <w:sz w:val="20"/>
          <w:szCs w:val="20"/>
        </w:rPr>
      </w:pPr>
      <w:r w:rsidRPr="003F2617">
        <w:rPr>
          <w:rFonts w:ascii="Titillium" w:eastAsia="Times New Roman" w:hAnsi="Titillium" w:cs="Times New Roman"/>
          <w:i/>
          <w:iCs/>
          <w:color w:val="A5A5A5" w:themeColor="accent3"/>
          <w:sz w:val="20"/>
          <w:szCs w:val="20"/>
        </w:rPr>
        <w:t>Name of main contact:</w:t>
      </w:r>
    </w:p>
    <w:p w14:paraId="3D766729" w14:textId="77777777" w:rsidR="008B0B2C" w:rsidRPr="003F2617" w:rsidRDefault="008B0B2C" w:rsidP="008B0B2C">
      <w:pPr>
        <w:tabs>
          <w:tab w:val="left" w:pos="1418"/>
        </w:tabs>
        <w:spacing w:after="0" w:line="264" w:lineRule="auto"/>
        <w:jc w:val="both"/>
        <w:rPr>
          <w:rFonts w:ascii="Titillium" w:eastAsia="Times New Roman" w:hAnsi="Titillium" w:cs="Times New Roman"/>
          <w:i/>
          <w:iCs/>
          <w:color w:val="A5A5A5" w:themeColor="accent3"/>
          <w:sz w:val="20"/>
          <w:szCs w:val="20"/>
        </w:rPr>
      </w:pPr>
      <w:r w:rsidRPr="003F2617">
        <w:rPr>
          <w:rFonts w:ascii="Titillium" w:eastAsia="Times New Roman" w:hAnsi="Titillium" w:cs="Times New Roman"/>
          <w:i/>
          <w:iCs/>
          <w:color w:val="A5A5A5" w:themeColor="accent3"/>
          <w:sz w:val="20"/>
          <w:szCs w:val="20"/>
        </w:rPr>
        <w:t>Email of main contact:</w:t>
      </w:r>
    </w:p>
    <w:p w14:paraId="02605655" w14:textId="77777777" w:rsidR="008B0B2C" w:rsidRPr="003F2617" w:rsidRDefault="008B0B2C" w:rsidP="008B0B2C">
      <w:pPr>
        <w:tabs>
          <w:tab w:val="left" w:pos="1418"/>
        </w:tabs>
        <w:spacing w:after="0" w:line="264" w:lineRule="auto"/>
        <w:jc w:val="both"/>
        <w:rPr>
          <w:rFonts w:ascii="Titillium" w:eastAsia="Times New Roman" w:hAnsi="Titillium" w:cs="Times New Roman"/>
          <w:i/>
          <w:iCs/>
          <w:color w:val="A5A5A5" w:themeColor="accent3"/>
          <w:sz w:val="20"/>
          <w:szCs w:val="20"/>
          <w:lang w:val="en-GB"/>
        </w:rPr>
      </w:pPr>
      <w:r w:rsidRPr="003F2617">
        <w:rPr>
          <w:rFonts w:ascii="Titillium" w:eastAsia="Times New Roman" w:hAnsi="Titillium" w:cs="Times New Roman"/>
          <w:i/>
          <w:iCs/>
          <w:color w:val="A5A5A5" w:themeColor="accent3"/>
          <w:sz w:val="20"/>
          <w:szCs w:val="20"/>
          <w:lang w:val="en-GB"/>
        </w:rPr>
        <w:t xml:space="preserve">Is your organisation an EIT Climate-KIC Partner? (Y/N) </w:t>
      </w:r>
    </w:p>
    <w:p w14:paraId="44DCA477" w14:textId="77777777" w:rsidR="008B0B2C" w:rsidRPr="003F2617" w:rsidRDefault="008B0B2C" w:rsidP="008B0B2C">
      <w:pPr>
        <w:tabs>
          <w:tab w:val="left" w:pos="1418"/>
        </w:tabs>
        <w:spacing w:after="0" w:line="264" w:lineRule="auto"/>
        <w:jc w:val="both"/>
        <w:rPr>
          <w:rFonts w:ascii="Titillium" w:eastAsia="Times New Roman" w:hAnsi="Titillium" w:cs="Times New Roman"/>
          <w:i/>
          <w:iCs/>
          <w:color w:val="A5A5A5" w:themeColor="accent3"/>
          <w:sz w:val="20"/>
          <w:szCs w:val="20"/>
          <w:lang w:val="en-GB"/>
        </w:rPr>
      </w:pPr>
      <w:r w:rsidRPr="003F2617">
        <w:rPr>
          <w:rFonts w:ascii="Titillium" w:eastAsia="Times New Roman" w:hAnsi="Titillium" w:cs="Times New Roman"/>
          <w:i/>
          <w:iCs/>
          <w:color w:val="A5A5A5" w:themeColor="accent3"/>
          <w:sz w:val="20"/>
          <w:szCs w:val="20"/>
          <w:lang w:val="en-GB"/>
        </w:rPr>
        <w:t xml:space="preserve">If yes, who is your EIT Climate-KIC contact person? </w:t>
      </w:r>
    </w:p>
    <w:p w14:paraId="5F9E3BCD" w14:textId="77777777" w:rsidR="008B0B2C" w:rsidRPr="00810A9E" w:rsidRDefault="008B0B2C" w:rsidP="008B0B2C">
      <w:pPr>
        <w:tabs>
          <w:tab w:val="left" w:pos="1418"/>
        </w:tabs>
        <w:spacing w:after="120" w:line="264" w:lineRule="auto"/>
        <w:ind w:right="51"/>
        <w:jc w:val="both"/>
        <w:rPr>
          <w:rFonts w:ascii="Titillium" w:eastAsia="Times New Roman" w:hAnsi="Titillium" w:cs="Times New Roman"/>
          <w:i/>
          <w:color w:val="333333"/>
        </w:rPr>
      </w:pPr>
    </w:p>
    <w:p w14:paraId="54691EC2" w14:textId="77777777" w:rsidR="008B0B2C" w:rsidRPr="00810A9E" w:rsidRDefault="008B0B2C" w:rsidP="008B0B2C">
      <w:pPr>
        <w:spacing w:after="120" w:line="264" w:lineRule="auto"/>
        <w:ind w:right="51"/>
        <w:jc w:val="both"/>
        <w:rPr>
          <w:rFonts w:ascii="Titillium" w:eastAsia="Times New Roman" w:hAnsi="Titillium" w:cs="Times New Roman"/>
          <w:i/>
          <w:iCs/>
          <w:color w:val="FF0000"/>
          <w:sz w:val="28"/>
          <w:szCs w:val="28"/>
        </w:rPr>
      </w:pPr>
      <w:r w:rsidRPr="00810A9E">
        <w:rPr>
          <w:rFonts w:ascii="Titillium" w:eastAsia="Times New Roman" w:hAnsi="Titillium" w:cs="Times New Roman"/>
          <w:b/>
          <w:bCs/>
          <w:color w:val="034EA2"/>
          <w:sz w:val="28"/>
          <w:szCs w:val="28"/>
        </w:rPr>
        <w:t>6. BACKGROUND INFORMATION (maximum ½ page)</w:t>
      </w:r>
    </w:p>
    <w:p w14:paraId="5FCDD8E8" w14:textId="77777777" w:rsidR="008B0B2C" w:rsidRPr="003F2617" w:rsidRDefault="008B0B2C" w:rsidP="008B0B2C">
      <w:pPr>
        <w:spacing w:after="120" w:line="264" w:lineRule="auto"/>
        <w:ind w:right="51"/>
        <w:jc w:val="both"/>
        <w:rPr>
          <w:rFonts w:ascii="Titillium" w:eastAsia="Times New Roman" w:hAnsi="Titillium" w:cs="Times New Roman"/>
          <w:i/>
          <w:iCs/>
          <w:color w:val="A5A5A5" w:themeColor="accent3"/>
          <w:sz w:val="20"/>
          <w:szCs w:val="20"/>
        </w:rPr>
      </w:pPr>
      <w:r w:rsidRPr="003F2617">
        <w:rPr>
          <w:rFonts w:ascii="Titillium" w:eastAsia="Times New Roman" w:hAnsi="Titillium" w:cs="Times New Roman"/>
          <w:i/>
          <w:iCs/>
          <w:color w:val="A5A5A5" w:themeColor="accent3"/>
          <w:sz w:val="20"/>
          <w:szCs w:val="20"/>
        </w:rPr>
        <w:t>Please define the experiment context/area, including specific issues or challenges related to that area, as well as the importance of addressing them. Please also mention where the experiment will be delivered (location).</w:t>
      </w:r>
    </w:p>
    <w:p w14:paraId="770733B7" w14:textId="77777777" w:rsidR="008B0B2C" w:rsidRPr="00810A9E" w:rsidRDefault="008B0B2C" w:rsidP="008B0B2C">
      <w:pPr>
        <w:spacing w:after="120" w:line="264" w:lineRule="auto"/>
        <w:ind w:right="51"/>
        <w:jc w:val="both"/>
        <w:rPr>
          <w:rFonts w:ascii="Titillium" w:eastAsia="Times New Roman" w:hAnsi="Titillium" w:cs="Times New Roman"/>
          <w:i/>
          <w:color w:val="FF0000"/>
          <w:sz w:val="28"/>
          <w:szCs w:val="28"/>
        </w:rPr>
      </w:pPr>
      <w:r w:rsidRPr="00810A9E">
        <w:rPr>
          <w:rFonts w:ascii="Titillium" w:eastAsia="Times New Roman" w:hAnsi="Titillium" w:cs="Times New Roman"/>
          <w:b/>
          <w:color w:val="034EA2"/>
          <w:sz w:val="28"/>
        </w:rPr>
        <w:lastRenderedPageBreak/>
        <w:t>7. EXPERIMENT DESCRIPTION (maximum 1 page)</w:t>
      </w:r>
    </w:p>
    <w:p w14:paraId="0ED9B53A" w14:textId="224A3F75" w:rsidR="003754EB" w:rsidRDefault="00E63F58" w:rsidP="008B0B2C">
      <w:pPr>
        <w:tabs>
          <w:tab w:val="left" w:pos="1418"/>
        </w:tabs>
        <w:spacing w:after="120" w:line="264" w:lineRule="auto"/>
        <w:ind w:right="51"/>
        <w:jc w:val="both"/>
        <w:rPr>
          <w:rFonts w:ascii="Titillium" w:eastAsia="Times New Roman" w:hAnsi="Titillium" w:cs="Times New Roman"/>
          <w:i/>
          <w:iCs/>
          <w:color w:val="A5A5A5" w:themeColor="accent3"/>
          <w:sz w:val="20"/>
          <w:szCs w:val="20"/>
        </w:rPr>
      </w:pPr>
      <w:r>
        <w:rPr>
          <w:rFonts w:ascii="Titillium" w:eastAsia="Times New Roman" w:hAnsi="Titillium" w:cs="Times New Roman"/>
          <w:i/>
          <w:iCs/>
          <w:color w:val="A5A5A5" w:themeColor="accent3"/>
          <w:sz w:val="20"/>
          <w:szCs w:val="20"/>
        </w:rPr>
        <w:t>Please consider:</w:t>
      </w:r>
    </w:p>
    <w:p w14:paraId="08BBB950" w14:textId="4B37E628" w:rsidR="003754EB" w:rsidRDefault="003754EB" w:rsidP="003754EB">
      <w:pPr>
        <w:pStyle w:val="ListParagraph"/>
        <w:numPr>
          <w:ilvl w:val="0"/>
          <w:numId w:val="16"/>
        </w:numPr>
        <w:tabs>
          <w:tab w:val="left" w:pos="1418"/>
        </w:tabs>
        <w:spacing w:after="120" w:line="264" w:lineRule="auto"/>
        <w:ind w:right="51"/>
        <w:jc w:val="both"/>
        <w:rPr>
          <w:rFonts w:ascii="Titillium" w:eastAsia="Times New Roman" w:hAnsi="Titillium" w:cs="Times New Roman"/>
          <w:i/>
          <w:iCs/>
          <w:color w:val="A5A5A5" w:themeColor="accent3"/>
          <w:sz w:val="20"/>
          <w:szCs w:val="20"/>
        </w:rPr>
      </w:pPr>
      <w:r>
        <w:rPr>
          <w:rFonts w:ascii="Titillium" w:eastAsia="Times New Roman" w:hAnsi="Titillium" w:cs="Times New Roman"/>
          <w:i/>
          <w:iCs/>
          <w:color w:val="A5A5A5" w:themeColor="accent3"/>
          <w:sz w:val="20"/>
          <w:szCs w:val="20"/>
        </w:rPr>
        <w:t>A</w:t>
      </w:r>
      <w:r w:rsidR="008B0B2C" w:rsidRPr="003754EB">
        <w:rPr>
          <w:rFonts w:ascii="Titillium" w:eastAsia="Times New Roman" w:hAnsi="Titillium" w:cs="Times New Roman"/>
          <w:i/>
          <w:iCs/>
          <w:color w:val="A5A5A5" w:themeColor="accent3"/>
          <w:sz w:val="20"/>
          <w:szCs w:val="20"/>
        </w:rPr>
        <w:t xml:space="preserve"> description of the experiment and the goals and objectives to be reached</w:t>
      </w:r>
      <w:r w:rsidR="00293930" w:rsidRPr="003754EB">
        <w:rPr>
          <w:rFonts w:ascii="Titillium" w:eastAsia="Times New Roman" w:hAnsi="Titillium" w:cs="Times New Roman"/>
          <w:i/>
          <w:iCs/>
          <w:color w:val="A5A5A5" w:themeColor="accent3"/>
          <w:sz w:val="20"/>
          <w:szCs w:val="20"/>
        </w:rPr>
        <w:t xml:space="preserve">. </w:t>
      </w:r>
      <w:r w:rsidRPr="003754EB">
        <w:rPr>
          <w:rFonts w:ascii="Titillium" w:eastAsia="Times New Roman" w:hAnsi="Titillium" w:cs="Times New Roman"/>
          <w:i/>
          <w:iCs/>
          <w:color w:val="A5A5A5" w:themeColor="accent3"/>
          <w:sz w:val="20"/>
          <w:szCs w:val="20"/>
        </w:rPr>
        <w:t>Please clearly articulate how the experiment design intends to create positive change, based on clear a needs assessment</w:t>
      </w:r>
      <w:r w:rsidR="00E63F58">
        <w:rPr>
          <w:rFonts w:ascii="Titillium" w:eastAsia="Times New Roman" w:hAnsi="Titillium" w:cs="Times New Roman"/>
          <w:i/>
          <w:iCs/>
          <w:color w:val="A5A5A5" w:themeColor="accent3"/>
          <w:sz w:val="20"/>
          <w:szCs w:val="20"/>
        </w:rPr>
        <w:t>.</w:t>
      </w:r>
    </w:p>
    <w:p w14:paraId="7AC12E63" w14:textId="77777777" w:rsidR="003754EB" w:rsidRDefault="003754EB" w:rsidP="003754EB">
      <w:pPr>
        <w:pStyle w:val="ListParagraph"/>
        <w:numPr>
          <w:ilvl w:val="0"/>
          <w:numId w:val="16"/>
        </w:numPr>
        <w:tabs>
          <w:tab w:val="left" w:pos="1418"/>
        </w:tabs>
        <w:spacing w:after="120" w:line="264" w:lineRule="auto"/>
        <w:ind w:right="51"/>
        <w:jc w:val="both"/>
        <w:rPr>
          <w:rFonts w:ascii="Titillium" w:eastAsia="Times New Roman" w:hAnsi="Titillium" w:cs="Times New Roman"/>
          <w:i/>
          <w:iCs/>
          <w:color w:val="A5A5A5" w:themeColor="accent3"/>
          <w:sz w:val="20"/>
          <w:szCs w:val="20"/>
        </w:rPr>
      </w:pPr>
      <w:r>
        <w:rPr>
          <w:rFonts w:ascii="Titillium" w:eastAsia="Times New Roman" w:hAnsi="Titillium" w:cs="Times New Roman"/>
          <w:i/>
          <w:iCs/>
          <w:color w:val="A5A5A5" w:themeColor="accent3"/>
          <w:sz w:val="20"/>
          <w:szCs w:val="20"/>
        </w:rPr>
        <w:t xml:space="preserve">A justification as to </w:t>
      </w:r>
      <w:r w:rsidR="00293930" w:rsidRPr="003754EB">
        <w:rPr>
          <w:rFonts w:ascii="Titillium" w:eastAsia="Times New Roman" w:hAnsi="Titillium" w:cs="Times New Roman"/>
          <w:i/>
          <w:iCs/>
          <w:color w:val="A5A5A5" w:themeColor="accent3"/>
          <w:sz w:val="20"/>
          <w:szCs w:val="20"/>
        </w:rPr>
        <w:t>why this would qualify as an experiment (</w:t>
      </w:r>
      <w:proofErr w:type="gramStart"/>
      <w:r w:rsidR="00293930" w:rsidRPr="003754EB">
        <w:rPr>
          <w:rFonts w:ascii="Titillium" w:eastAsia="Times New Roman" w:hAnsi="Titillium" w:cs="Times New Roman"/>
          <w:i/>
          <w:iCs/>
          <w:color w:val="A5A5A5" w:themeColor="accent3"/>
          <w:sz w:val="20"/>
          <w:szCs w:val="20"/>
        </w:rPr>
        <w:t>e.g.</w:t>
      </w:r>
      <w:proofErr w:type="gramEnd"/>
      <w:r w:rsidR="00293930" w:rsidRPr="003754EB">
        <w:rPr>
          <w:rFonts w:ascii="Titillium" w:eastAsia="Times New Roman" w:hAnsi="Titillium" w:cs="Times New Roman"/>
          <w:i/>
          <w:iCs/>
          <w:color w:val="A5A5A5" w:themeColor="accent3"/>
          <w:sz w:val="20"/>
          <w:szCs w:val="20"/>
        </w:rPr>
        <w:t xml:space="preserve"> what elements are novel or were not previously tested). </w:t>
      </w:r>
    </w:p>
    <w:p w14:paraId="39C0A3B5" w14:textId="503F1B41" w:rsidR="003754EB" w:rsidRDefault="003754EB" w:rsidP="003754EB">
      <w:pPr>
        <w:pStyle w:val="ListParagraph"/>
        <w:numPr>
          <w:ilvl w:val="0"/>
          <w:numId w:val="16"/>
        </w:numPr>
        <w:tabs>
          <w:tab w:val="left" w:pos="1418"/>
        </w:tabs>
        <w:spacing w:after="120" w:line="264" w:lineRule="auto"/>
        <w:ind w:right="51"/>
        <w:jc w:val="both"/>
        <w:rPr>
          <w:rFonts w:ascii="Titillium" w:eastAsia="Times New Roman" w:hAnsi="Titillium" w:cs="Times New Roman"/>
          <w:i/>
          <w:iCs/>
          <w:color w:val="A5A5A5" w:themeColor="accent3"/>
          <w:sz w:val="20"/>
          <w:szCs w:val="20"/>
        </w:rPr>
      </w:pPr>
      <w:r>
        <w:rPr>
          <w:rFonts w:ascii="Titillium" w:eastAsia="Times New Roman" w:hAnsi="Titillium" w:cs="Times New Roman"/>
          <w:i/>
          <w:iCs/>
          <w:color w:val="A5A5A5" w:themeColor="accent3"/>
          <w:sz w:val="20"/>
          <w:szCs w:val="20"/>
        </w:rPr>
        <w:t xml:space="preserve">A description of </w:t>
      </w:r>
      <w:r w:rsidR="003C78B7" w:rsidRPr="003754EB">
        <w:rPr>
          <w:rFonts w:ascii="Titillium" w:eastAsia="Times New Roman" w:hAnsi="Titillium" w:cs="Times New Roman"/>
          <w:i/>
          <w:iCs/>
          <w:color w:val="A5A5A5" w:themeColor="accent3"/>
          <w:sz w:val="20"/>
          <w:szCs w:val="20"/>
        </w:rPr>
        <w:t xml:space="preserve">the </w:t>
      </w:r>
      <w:r w:rsidR="008B0B2C" w:rsidRPr="003754EB">
        <w:rPr>
          <w:rFonts w:ascii="Titillium" w:eastAsia="Times New Roman" w:hAnsi="Titillium" w:cs="Times New Roman"/>
          <w:i/>
          <w:iCs/>
          <w:color w:val="A5A5A5" w:themeColor="accent3"/>
          <w:sz w:val="20"/>
          <w:szCs w:val="20"/>
        </w:rPr>
        <w:t>underlying assumptions,</w:t>
      </w:r>
      <w:r w:rsidR="003C78B7" w:rsidRPr="003754EB">
        <w:rPr>
          <w:rFonts w:ascii="Titillium" w:eastAsia="Times New Roman" w:hAnsi="Titillium" w:cs="Times New Roman"/>
          <w:i/>
          <w:iCs/>
          <w:color w:val="A5A5A5" w:themeColor="accent3"/>
          <w:sz w:val="20"/>
          <w:szCs w:val="20"/>
        </w:rPr>
        <w:t xml:space="preserve"> the</w:t>
      </w:r>
      <w:r w:rsidR="008B0B2C" w:rsidRPr="003754EB">
        <w:rPr>
          <w:rFonts w:ascii="Titillium" w:eastAsia="Times New Roman" w:hAnsi="Titillium" w:cs="Times New Roman"/>
          <w:i/>
          <w:iCs/>
          <w:color w:val="A5A5A5" w:themeColor="accent3"/>
          <w:sz w:val="20"/>
          <w:szCs w:val="20"/>
        </w:rPr>
        <w:t xml:space="preserve"> people involved including targeted groups </w:t>
      </w:r>
      <w:r w:rsidR="003C78B7" w:rsidRPr="003754EB">
        <w:rPr>
          <w:rFonts w:ascii="Titillium" w:eastAsia="Times New Roman" w:hAnsi="Titillium" w:cs="Times New Roman"/>
          <w:i/>
          <w:iCs/>
          <w:color w:val="A5A5A5" w:themeColor="accent3"/>
          <w:sz w:val="20"/>
          <w:szCs w:val="20"/>
        </w:rPr>
        <w:t>(indirect and direct)</w:t>
      </w:r>
      <w:r w:rsidR="00E63F58">
        <w:rPr>
          <w:rFonts w:ascii="Titillium" w:eastAsia="Times New Roman" w:hAnsi="Titillium" w:cs="Times New Roman"/>
          <w:i/>
          <w:iCs/>
          <w:color w:val="A5A5A5" w:themeColor="accent3"/>
          <w:sz w:val="20"/>
          <w:szCs w:val="20"/>
        </w:rPr>
        <w:t xml:space="preserve">. </w:t>
      </w:r>
      <w:r w:rsidR="00E63F58" w:rsidRPr="003754EB">
        <w:rPr>
          <w:rFonts w:ascii="Titillium" w:eastAsia="Times New Roman" w:hAnsi="Titillium" w:cs="Times New Roman"/>
          <w:i/>
          <w:iCs/>
          <w:color w:val="A5A5A5" w:themeColor="accent3"/>
          <w:sz w:val="20"/>
          <w:szCs w:val="20"/>
        </w:rPr>
        <w:t xml:space="preserve">Consider how the experiment design is inclusive and engages with </w:t>
      </w:r>
      <w:r w:rsidR="00030BFB">
        <w:rPr>
          <w:rFonts w:ascii="Titillium" w:eastAsia="Times New Roman" w:hAnsi="Titillium" w:cs="Times New Roman"/>
          <w:i/>
          <w:iCs/>
          <w:color w:val="A5A5A5" w:themeColor="accent3"/>
          <w:sz w:val="20"/>
          <w:szCs w:val="20"/>
        </w:rPr>
        <w:t>new or different types of</w:t>
      </w:r>
      <w:r w:rsidR="00E63F58" w:rsidRPr="003754EB">
        <w:rPr>
          <w:rFonts w:ascii="Titillium" w:eastAsia="Times New Roman" w:hAnsi="Titillium" w:cs="Times New Roman"/>
          <w:i/>
          <w:iCs/>
          <w:color w:val="A5A5A5" w:themeColor="accent3"/>
          <w:sz w:val="20"/>
          <w:szCs w:val="20"/>
        </w:rPr>
        <w:t xml:space="preserve"> stakeholders</w:t>
      </w:r>
      <w:r w:rsidR="00030BFB">
        <w:rPr>
          <w:rFonts w:ascii="Titillium" w:eastAsia="Times New Roman" w:hAnsi="Titillium" w:cs="Times New Roman"/>
          <w:i/>
          <w:iCs/>
          <w:color w:val="A5A5A5" w:themeColor="accent3"/>
          <w:sz w:val="20"/>
          <w:szCs w:val="20"/>
        </w:rPr>
        <w:t>/ perspectives</w:t>
      </w:r>
      <w:r w:rsidR="00E63F58" w:rsidRPr="003754EB">
        <w:rPr>
          <w:rFonts w:ascii="Titillium" w:eastAsia="Times New Roman" w:hAnsi="Titillium" w:cs="Times New Roman"/>
          <w:i/>
          <w:iCs/>
          <w:color w:val="A5A5A5" w:themeColor="accent3"/>
          <w:sz w:val="20"/>
          <w:szCs w:val="20"/>
        </w:rPr>
        <w:t>.</w:t>
      </w:r>
    </w:p>
    <w:p w14:paraId="31EEBCF3" w14:textId="0B55FDD7" w:rsidR="00F47A75" w:rsidRPr="003754EB" w:rsidRDefault="00E63F58" w:rsidP="003754EB">
      <w:pPr>
        <w:pStyle w:val="ListParagraph"/>
        <w:numPr>
          <w:ilvl w:val="0"/>
          <w:numId w:val="16"/>
        </w:numPr>
        <w:tabs>
          <w:tab w:val="left" w:pos="1418"/>
        </w:tabs>
        <w:spacing w:after="120" w:line="264" w:lineRule="auto"/>
        <w:ind w:right="51"/>
        <w:jc w:val="both"/>
        <w:rPr>
          <w:rFonts w:ascii="Titillium" w:eastAsia="Times New Roman" w:hAnsi="Titillium" w:cs="Times New Roman"/>
          <w:i/>
          <w:iCs/>
          <w:color w:val="A5A5A5" w:themeColor="accent3"/>
          <w:sz w:val="20"/>
          <w:szCs w:val="20"/>
        </w:rPr>
      </w:pPr>
      <w:r>
        <w:rPr>
          <w:rFonts w:ascii="Titillium" w:eastAsia="Times New Roman" w:hAnsi="Titillium" w:cs="Times New Roman"/>
          <w:i/>
          <w:iCs/>
          <w:color w:val="A5A5A5" w:themeColor="accent3"/>
          <w:sz w:val="20"/>
          <w:szCs w:val="20"/>
        </w:rPr>
        <w:t xml:space="preserve">A description of </w:t>
      </w:r>
      <w:r w:rsidR="008B0B2C" w:rsidRPr="003754EB">
        <w:rPr>
          <w:rFonts w:ascii="Titillium" w:eastAsia="Times New Roman" w:hAnsi="Titillium" w:cs="Times New Roman"/>
          <w:i/>
          <w:iCs/>
          <w:color w:val="A5A5A5" w:themeColor="accent3"/>
          <w:sz w:val="20"/>
          <w:szCs w:val="20"/>
        </w:rPr>
        <w:t xml:space="preserve">approaches and execution methods/methodology, potential risks and challenges and any other relevant information. </w:t>
      </w:r>
    </w:p>
    <w:p w14:paraId="6A57E1D9" w14:textId="1B01DFAD" w:rsidR="008B0B2C" w:rsidRPr="00636D0F" w:rsidRDefault="008B0B2C" w:rsidP="008B0B2C">
      <w:pPr>
        <w:tabs>
          <w:tab w:val="left" w:pos="1418"/>
        </w:tabs>
        <w:spacing w:after="120" w:line="264" w:lineRule="auto"/>
        <w:ind w:right="51"/>
        <w:jc w:val="both"/>
        <w:rPr>
          <w:rFonts w:ascii="Titillium" w:eastAsia="Times New Roman" w:hAnsi="Titillium" w:cs="Times New Roman"/>
          <w:i/>
          <w:iCs/>
          <w:color w:val="A5A5A5" w:themeColor="accent3"/>
          <w:sz w:val="20"/>
          <w:szCs w:val="20"/>
        </w:rPr>
      </w:pPr>
      <w:r w:rsidRPr="00636D0F">
        <w:rPr>
          <w:rFonts w:ascii="Titillium" w:eastAsia="Times New Roman" w:hAnsi="Titillium" w:cs="Times New Roman"/>
          <w:i/>
          <w:iCs/>
          <w:color w:val="A5A5A5" w:themeColor="accent3"/>
          <w:sz w:val="20"/>
          <w:szCs w:val="20"/>
        </w:rPr>
        <w:t>Please feel free to attach to the application any annexes to explain better your idea.</w:t>
      </w:r>
    </w:p>
    <w:p w14:paraId="4880311A" w14:textId="77777777" w:rsidR="008B0B2C" w:rsidRPr="00636D0F" w:rsidRDefault="008B0B2C" w:rsidP="008B0B2C">
      <w:pPr>
        <w:tabs>
          <w:tab w:val="left" w:pos="1418"/>
        </w:tabs>
        <w:spacing w:after="120" w:line="264" w:lineRule="auto"/>
        <w:ind w:right="51"/>
        <w:jc w:val="both"/>
        <w:rPr>
          <w:rFonts w:ascii="Titillium" w:eastAsia="Times New Roman" w:hAnsi="Titillium" w:cs="Times New Roman"/>
          <w:i/>
          <w:iCs/>
          <w:color w:val="A5A5A5" w:themeColor="accent3"/>
        </w:rPr>
      </w:pPr>
    </w:p>
    <w:p w14:paraId="78E8822A" w14:textId="77777777" w:rsidR="008B0B2C" w:rsidRPr="00810A9E" w:rsidRDefault="008B0B2C" w:rsidP="008B0B2C">
      <w:pPr>
        <w:spacing w:after="120" w:line="264" w:lineRule="auto"/>
        <w:ind w:right="51"/>
        <w:jc w:val="both"/>
        <w:rPr>
          <w:rFonts w:ascii="Titillium" w:eastAsia="Times New Roman" w:hAnsi="Titillium" w:cs="Times New Roman"/>
          <w:b/>
          <w:color w:val="034EA2"/>
          <w:sz w:val="28"/>
        </w:rPr>
      </w:pPr>
      <w:r w:rsidRPr="00810A9E">
        <w:rPr>
          <w:rFonts w:ascii="Titillium" w:eastAsia="Times New Roman" w:hAnsi="Titillium" w:cs="Times New Roman"/>
          <w:b/>
          <w:color w:val="034EA2"/>
          <w:sz w:val="28"/>
        </w:rPr>
        <w:t xml:space="preserve">8. WORKPLAN AND MILESTONES (maximum </w:t>
      </w:r>
      <w:r w:rsidRPr="00810A9E">
        <w:rPr>
          <w:rFonts w:ascii="Titillium" w:eastAsia="Times New Roman" w:hAnsi="Titillium" w:cs="Times New Roman"/>
          <w:b/>
          <w:bCs/>
          <w:color w:val="034EA2"/>
          <w:sz w:val="28"/>
          <w:szCs w:val="28"/>
        </w:rPr>
        <w:t>½ page</w:t>
      </w:r>
      <w:r w:rsidRPr="00810A9E">
        <w:rPr>
          <w:rFonts w:ascii="Titillium" w:eastAsia="Times New Roman" w:hAnsi="Titillium" w:cs="Times New Roman"/>
          <w:b/>
          <w:color w:val="034EA2"/>
          <w:sz w:val="28"/>
        </w:rPr>
        <w:t>)</w:t>
      </w:r>
    </w:p>
    <w:p w14:paraId="0AD68FA7" w14:textId="7A1B3845" w:rsidR="008B0B2C" w:rsidRPr="00C33B5C" w:rsidRDefault="008B0B2C" w:rsidP="008B0B2C">
      <w:pPr>
        <w:spacing w:after="120" w:line="264" w:lineRule="auto"/>
        <w:ind w:right="51"/>
        <w:jc w:val="both"/>
        <w:rPr>
          <w:rFonts w:ascii="Titillium" w:eastAsia="Times New Roman" w:hAnsi="Titillium" w:cs="Times New Roman"/>
          <w:i/>
          <w:iCs/>
          <w:color w:val="A5A5A5" w:themeColor="accent3"/>
          <w:sz w:val="20"/>
          <w:szCs w:val="20"/>
        </w:rPr>
      </w:pPr>
      <w:r w:rsidRPr="00C33B5C">
        <w:rPr>
          <w:rFonts w:ascii="Titillium" w:eastAsia="Times New Roman" w:hAnsi="Titillium" w:cs="Times New Roman"/>
          <w:i/>
          <w:iCs/>
          <w:color w:val="A5A5A5" w:themeColor="accent3"/>
          <w:sz w:val="20"/>
          <w:szCs w:val="20"/>
        </w:rPr>
        <w:t xml:space="preserve">Please provide a </w:t>
      </w:r>
      <w:r w:rsidR="00C33B5C">
        <w:rPr>
          <w:rFonts w:ascii="Titillium" w:eastAsia="Times New Roman" w:hAnsi="Titillium" w:cs="Times New Roman"/>
          <w:i/>
          <w:iCs/>
          <w:color w:val="A5A5A5" w:themeColor="accent3"/>
          <w:sz w:val="20"/>
          <w:szCs w:val="20"/>
        </w:rPr>
        <w:t xml:space="preserve">short </w:t>
      </w:r>
      <w:r w:rsidRPr="00C33B5C">
        <w:rPr>
          <w:rFonts w:ascii="Titillium" w:eastAsia="Times New Roman" w:hAnsi="Titillium" w:cs="Times New Roman"/>
          <w:i/>
          <w:iCs/>
          <w:color w:val="A5A5A5" w:themeColor="accent3"/>
          <w:sz w:val="20"/>
          <w:szCs w:val="20"/>
        </w:rPr>
        <w:t xml:space="preserve">description of the workplan and milestones, including timelines. </w:t>
      </w:r>
      <w:r w:rsidR="00103745">
        <w:rPr>
          <w:rFonts w:ascii="Titillium" w:eastAsia="Times New Roman" w:hAnsi="Titillium" w:cs="Times New Roman"/>
          <w:i/>
          <w:iCs/>
          <w:color w:val="A5A5A5" w:themeColor="accent3"/>
          <w:sz w:val="20"/>
          <w:szCs w:val="20"/>
        </w:rPr>
        <w:t>Consider what is realistic to achieve</w:t>
      </w:r>
      <w:r w:rsidR="00FA2DAE">
        <w:rPr>
          <w:rFonts w:ascii="Titillium" w:eastAsia="Times New Roman" w:hAnsi="Titillium" w:cs="Times New Roman"/>
          <w:i/>
          <w:iCs/>
          <w:color w:val="A5A5A5" w:themeColor="accent3"/>
          <w:sz w:val="20"/>
          <w:szCs w:val="20"/>
        </w:rPr>
        <w:t>.</w:t>
      </w:r>
    </w:p>
    <w:p w14:paraId="6451C006" w14:textId="77777777" w:rsidR="008B0B2C" w:rsidRPr="00810A9E" w:rsidRDefault="008B0B2C" w:rsidP="008B0B2C">
      <w:pPr>
        <w:spacing w:after="120" w:line="264" w:lineRule="auto"/>
        <w:ind w:right="51"/>
        <w:jc w:val="both"/>
        <w:rPr>
          <w:rFonts w:ascii="Titillium" w:eastAsia="Times New Roman" w:hAnsi="Titillium" w:cs="Times New Roman"/>
          <w:b/>
          <w:color w:val="034EA2"/>
          <w:sz w:val="28"/>
        </w:rPr>
      </w:pPr>
    </w:p>
    <w:p w14:paraId="2F409586" w14:textId="77777777" w:rsidR="008B0B2C" w:rsidRPr="00810A9E" w:rsidRDefault="008B0B2C" w:rsidP="008B0B2C">
      <w:pPr>
        <w:spacing w:after="120" w:line="264" w:lineRule="auto"/>
        <w:ind w:right="51"/>
        <w:jc w:val="both"/>
        <w:rPr>
          <w:rFonts w:ascii="Titillium" w:eastAsia="Times New Roman" w:hAnsi="Titillium" w:cs="Times New Roman"/>
          <w:i/>
          <w:color w:val="FF0000"/>
        </w:rPr>
      </w:pPr>
      <w:r w:rsidRPr="00810A9E">
        <w:rPr>
          <w:rFonts w:ascii="Titillium" w:eastAsia="Times New Roman" w:hAnsi="Titillium" w:cs="Times New Roman"/>
          <w:b/>
          <w:bCs/>
          <w:color w:val="034EA2"/>
          <w:sz w:val="28"/>
          <w:szCs w:val="28"/>
        </w:rPr>
        <w:t>9. OUTPUTS AND IMPACT (maximum 1 page)</w:t>
      </w:r>
    </w:p>
    <w:p w14:paraId="5BB50C5F" w14:textId="77777777" w:rsidR="008B0B2C" w:rsidRPr="00C33B5C" w:rsidRDefault="008B0B2C" w:rsidP="008B0B2C">
      <w:pPr>
        <w:tabs>
          <w:tab w:val="left" w:pos="3450"/>
        </w:tabs>
        <w:spacing w:after="120" w:line="264" w:lineRule="auto"/>
        <w:ind w:right="147"/>
        <w:jc w:val="both"/>
        <w:rPr>
          <w:rFonts w:ascii="Titillium" w:eastAsia="Times New Roman" w:hAnsi="Titillium" w:cs="Times New Roman"/>
          <w:i/>
          <w:iCs/>
          <w:color w:val="A5A5A5" w:themeColor="accent3"/>
          <w:sz w:val="20"/>
          <w:szCs w:val="20"/>
        </w:rPr>
      </w:pPr>
      <w:r w:rsidRPr="00C33B5C">
        <w:rPr>
          <w:rFonts w:ascii="Titillium" w:eastAsia="Times New Roman" w:hAnsi="Titillium" w:cs="Times New Roman"/>
          <w:i/>
          <w:iCs/>
          <w:color w:val="A5A5A5" w:themeColor="accent3"/>
          <w:sz w:val="20"/>
          <w:szCs w:val="20"/>
        </w:rPr>
        <w:t xml:space="preserve">Please detail potential benefits from the experiment’s implementation, including benefits of participating stakeholders or </w:t>
      </w:r>
      <w:r w:rsidRPr="00A47708">
        <w:rPr>
          <w:rFonts w:ascii="Titillium" w:eastAsia="Times New Roman" w:hAnsi="Titillium" w:cs="Times New Roman"/>
          <w:i/>
          <w:iCs/>
          <w:color w:val="A5A5A5" w:themeColor="accent3"/>
          <w:sz w:val="20"/>
          <w:szCs w:val="20"/>
        </w:rPr>
        <w:t xml:space="preserve">groups (direct and </w:t>
      </w:r>
      <w:r w:rsidRPr="00C33B5C">
        <w:rPr>
          <w:rFonts w:ascii="Titillium" w:eastAsia="Times New Roman" w:hAnsi="Titillium" w:cs="Times New Roman"/>
          <w:i/>
          <w:iCs/>
          <w:color w:val="A5A5A5" w:themeColor="accent3"/>
          <w:sz w:val="20"/>
          <w:szCs w:val="20"/>
        </w:rPr>
        <w:t xml:space="preserve">indirect). Explain what tangible outputs or learnings will be generated </w:t>
      </w:r>
      <w:proofErr w:type="gramStart"/>
      <w:r w:rsidRPr="00C33B5C">
        <w:rPr>
          <w:rFonts w:ascii="Titillium" w:eastAsia="Times New Roman" w:hAnsi="Titillium" w:cs="Times New Roman"/>
          <w:i/>
          <w:iCs/>
          <w:color w:val="A5A5A5" w:themeColor="accent3"/>
          <w:sz w:val="20"/>
          <w:szCs w:val="20"/>
        </w:rPr>
        <w:t>as a result of</w:t>
      </w:r>
      <w:proofErr w:type="gramEnd"/>
      <w:r w:rsidRPr="00C33B5C">
        <w:rPr>
          <w:rFonts w:ascii="Titillium" w:eastAsia="Times New Roman" w:hAnsi="Titillium" w:cs="Times New Roman"/>
          <w:i/>
          <w:iCs/>
          <w:color w:val="A5A5A5" w:themeColor="accent3"/>
          <w:sz w:val="20"/>
          <w:szCs w:val="20"/>
        </w:rPr>
        <w:t xml:space="preserve"> the experiment activities, and who would find this useful. Consider how evidence of positive change could be demonstrated.</w:t>
      </w:r>
    </w:p>
    <w:p w14:paraId="4BA8786B" w14:textId="77777777" w:rsidR="008B0B2C" w:rsidRPr="00810A9E" w:rsidRDefault="008B0B2C" w:rsidP="008B0B2C">
      <w:pPr>
        <w:tabs>
          <w:tab w:val="left" w:pos="3450"/>
        </w:tabs>
        <w:spacing w:after="120" w:line="264" w:lineRule="auto"/>
        <w:ind w:right="147"/>
        <w:jc w:val="both"/>
        <w:rPr>
          <w:rFonts w:ascii="Titillium" w:eastAsia="Calibri Light" w:hAnsi="Titillium" w:cs="Calibri Light"/>
        </w:rPr>
      </w:pPr>
    </w:p>
    <w:p w14:paraId="19208DE5" w14:textId="77777777" w:rsidR="008B0B2C" w:rsidRPr="00810A9E" w:rsidRDefault="008B0B2C" w:rsidP="008B0B2C">
      <w:pPr>
        <w:spacing w:after="120" w:line="264" w:lineRule="auto"/>
        <w:ind w:right="51"/>
        <w:jc w:val="both"/>
        <w:rPr>
          <w:rFonts w:ascii="Titillium" w:eastAsia="Times New Roman" w:hAnsi="Titillium" w:cs="Times New Roman"/>
          <w:b/>
          <w:bCs/>
          <w:color w:val="034EA2"/>
          <w:sz w:val="28"/>
          <w:szCs w:val="28"/>
        </w:rPr>
      </w:pPr>
      <w:r w:rsidRPr="00810A9E">
        <w:rPr>
          <w:rFonts w:ascii="Titillium" w:eastAsia="Times New Roman" w:hAnsi="Titillium" w:cs="Times New Roman"/>
          <w:b/>
          <w:bCs/>
          <w:color w:val="034EA2"/>
          <w:sz w:val="28"/>
          <w:szCs w:val="28"/>
        </w:rPr>
        <w:t>10. COMMUNICATION AND DISSEMINATION (maximum ½ page)</w:t>
      </w:r>
    </w:p>
    <w:p w14:paraId="10F048AF" w14:textId="0F057421" w:rsidR="008B0B2C" w:rsidRPr="00A47708" w:rsidRDefault="008B0B2C" w:rsidP="008B0B2C">
      <w:pPr>
        <w:tabs>
          <w:tab w:val="left" w:pos="3450"/>
        </w:tabs>
        <w:spacing w:after="120" w:line="264" w:lineRule="auto"/>
        <w:ind w:right="147"/>
        <w:jc w:val="both"/>
        <w:rPr>
          <w:rFonts w:ascii="Titillium" w:eastAsia="Times New Roman" w:hAnsi="Titillium" w:cs="Times New Roman"/>
          <w:i/>
          <w:iCs/>
          <w:color w:val="A5A5A5" w:themeColor="accent3"/>
          <w:sz w:val="20"/>
          <w:szCs w:val="20"/>
        </w:rPr>
      </w:pPr>
      <w:r w:rsidRPr="00A47708">
        <w:rPr>
          <w:rFonts w:ascii="Titillium" w:eastAsia="Times New Roman" w:hAnsi="Titillium" w:cs="Times New Roman"/>
          <w:i/>
          <w:iCs/>
          <w:color w:val="A5A5A5" w:themeColor="accent3"/>
          <w:sz w:val="20"/>
          <w:szCs w:val="20"/>
        </w:rPr>
        <w:t>Describe planned activities for communication, dissemination and outreach (as applicable) of the experiment, its activities and its outcomes, including relevant audiences/</w:t>
      </w:r>
      <w:proofErr w:type="gramStart"/>
      <w:r w:rsidRPr="00A47708">
        <w:rPr>
          <w:rFonts w:ascii="Titillium" w:eastAsia="Times New Roman" w:hAnsi="Titillium" w:cs="Times New Roman"/>
          <w:i/>
          <w:iCs/>
          <w:color w:val="A5A5A5" w:themeColor="accent3"/>
          <w:sz w:val="20"/>
          <w:szCs w:val="20"/>
        </w:rPr>
        <w:t>stakeholders</w:t>
      </w:r>
      <w:proofErr w:type="gramEnd"/>
      <w:r w:rsidRPr="00A47708">
        <w:rPr>
          <w:rFonts w:ascii="Titillium" w:eastAsia="Times New Roman" w:hAnsi="Titillium" w:cs="Times New Roman"/>
          <w:i/>
          <w:iCs/>
          <w:color w:val="A5A5A5" w:themeColor="accent3"/>
          <w:sz w:val="20"/>
          <w:szCs w:val="20"/>
        </w:rPr>
        <w:t xml:space="preserve"> groups. Consider to what extent the experiment outputs could benefit other local </w:t>
      </w:r>
      <w:proofErr w:type="spellStart"/>
      <w:r w:rsidRPr="00A47708">
        <w:rPr>
          <w:rFonts w:ascii="Titillium" w:eastAsia="Times New Roman" w:hAnsi="Titillium" w:cs="Times New Roman"/>
          <w:i/>
          <w:iCs/>
          <w:color w:val="A5A5A5" w:themeColor="accent3"/>
          <w:sz w:val="20"/>
          <w:szCs w:val="20"/>
        </w:rPr>
        <w:t>organisations</w:t>
      </w:r>
      <w:proofErr w:type="spellEnd"/>
      <w:r w:rsidRPr="00A47708">
        <w:rPr>
          <w:rFonts w:ascii="Titillium" w:eastAsia="Times New Roman" w:hAnsi="Titillium" w:cs="Times New Roman"/>
          <w:i/>
          <w:iCs/>
          <w:color w:val="A5A5A5" w:themeColor="accent3"/>
          <w:sz w:val="20"/>
          <w:szCs w:val="20"/>
        </w:rPr>
        <w:t xml:space="preserve"> or </w:t>
      </w:r>
      <w:r w:rsidR="00254D72">
        <w:rPr>
          <w:rFonts w:ascii="Titillium" w:eastAsia="Times New Roman" w:hAnsi="Titillium" w:cs="Times New Roman"/>
          <w:i/>
          <w:iCs/>
          <w:color w:val="A5A5A5" w:themeColor="accent3"/>
          <w:sz w:val="20"/>
          <w:szCs w:val="20"/>
        </w:rPr>
        <w:t xml:space="preserve">the </w:t>
      </w:r>
      <w:proofErr w:type="gramStart"/>
      <w:r w:rsidR="00254D72">
        <w:rPr>
          <w:rFonts w:ascii="Titillium" w:eastAsia="Times New Roman" w:hAnsi="Titillium" w:cs="Times New Roman"/>
          <w:i/>
          <w:iCs/>
          <w:color w:val="A5A5A5" w:themeColor="accent3"/>
          <w:sz w:val="20"/>
          <w:szCs w:val="20"/>
        </w:rPr>
        <w:t>general public</w:t>
      </w:r>
      <w:proofErr w:type="gramEnd"/>
      <w:r w:rsidR="00254D72">
        <w:rPr>
          <w:rFonts w:ascii="Titillium" w:eastAsia="Times New Roman" w:hAnsi="Titillium" w:cs="Times New Roman"/>
          <w:i/>
          <w:iCs/>
          <w:color w:val="A5A5A5" w:themeColor="accent3"/>
          <w:sz w:val="20"/>
          <w:szCs w:val="20"/>
        </w:rPr>
        <w:t>.</w:t>
      </w:r>
    </w:p>
    <w:p w14:paraId="6D2127C8" w14:textId="77777777" w:rsidR="008B0B2C" w:rsidRPr="00810A9E" w:rsidRDefault="008B0B2C" w:rsidP="008B0B2C">
      <w:pPr>
        <w:spacing w:after="120" w:line="264" w:lineRule="auto"/>
        <w:ind w:right="51"/>
        <w:jc w:val="both"/>
        <w:rPr>
          <w:rFonts w:ascii="Titillium" w:eastAsia="Times New Roman" w:hAnsi="Titillium" w:cs="Times New Roman"/>
          <w:b/>
          <w:color w:val="034EA2"/>
          <w:sz w:val="28"/>
        </w:rPr>
      </w:pPr>
    </w:p>
    <w:p w14:paraId="2C000511" w14:textId="77777777" w:rsidR="008B0B2C" w:rsidRPr="00810A9E" w:rsidRDefault="008B0B2C" w:rsidP="008B0B2C">
      <w:pPr>
        <w:spacing w:after="120" w:line="264" w:lineRule="auto"/>
        <w:ind w:right="51"/>
        <w:jc w:val="both"/>
        <w:rPr>
          <w:rFonts w:ascii="Titillium" w:eastAsia="Times New Roman" w:hAnsi="Titillium" w:cs="Times New Roman"/>
          <w:b/>
          <w:color w:val="034EA2"/>
          <w:sz w:val="28"/>
        </w:rPr>
      </w:pPr>
      <w:r w:rsidRPr="00810A9E">
        <w:rPr>
          <w:rFonts w:ascii="Titillium" w:eastAsia="Times New Roman" w:hAnsi="Titillium" w:cs="Times New Roman"/>
          <w:b/>
          <w:color w:val="034EA2"/>
          <w:sz w:val="28"/>
        </w:rPr>
        <w:t xml:space="preserve">11. EXPERIMENT </w:t>
      </w:r>
      <w:r>
        <w:rPr>
          <w:rFonts w:ascii="Titillium" w:eastAsia="Times New Roman" w:hAnsi="Titillium" w:cs="Times New Roman"/>
          <w:b/>
          <w:color w:val="034EA2"/>
          <w:sz w:val="28"/>
        </w:rPr>
        <w:t>BUDGET</w:t>
      </w:r>
      <w:r w:rsidRPr="00810A9E">
        <w:rPr>
          <w:rFonts w:ascii="Titillium" w:eastAsia="Times New Roman" w:hAnsi="Titillium" w:cs="Times New Roman"/>
          <w:b/>
          <w:color w:val="034EA2"/>
          <w:sz w:val="28"/>
        </w:rPr>
        <w:t xml:space="preserve"> (maximum </w:t>
      </w:r>
      <w:r w:rsidRPr="00810A9E">
        <w:rPr>
          <w:rFonts w:ascii="Titillium" w:eastAsia="Times New Roman" w:hAnsi="Titillium" w:cs="Times New Roman"/>
          <w:b/>
          <w:bCs/>
          <w:color w:val="034EA2"/>
          <w:sz w:val="28"/>
          <w:szCs w:val="28"/>
        </w:rPr>
        <w:t>½ page</w:t>
      </w:r>
      <w:r w:rsidRPr="00810A9E">
        <w:rPr>
          <w:rFonts w:ascii="Titillium" w:eastAsia="Times New Roman" w:hAnsi="Titillium" w:cs="Times New Roman"/>
          <w:b/>
          <w:color w:val="034EA2"/>
          <w:sz w:val="28"/>
        </w:rPr>
        <w:t>)</w:t>
      </w:r>
    </w:p>
    <w:p w14:paraId="17CF15C0" w14:textId="77777777" w:rsidR="008B0B2C" w:rsidRPr="00254D72" w:rsidRDefault="008B0B2C" w:rsidP="008B0B2C">
      <w:pPr>
        <w:spacing w:after="120" w:line="264" w:lineRule="auto"/>
        <w:ind w:right="51"/>
        <w:jc w:val="both"/>
        <w:rPr>
          <w:rFonts w:ascii="Titillium" w:eastAsia="Times New Roman" w:hAnsi="Titillium" w:cs="Times New Roman"/>
          <w:i/>
          <w:iCs/>
          <w:color w:val="A5A5A5" w:themeColor="accent3"/>
          <w:sz w:val="20"/>
          <w:szCs w:val="20"/>
        </w:rPr>
      </w:pPr>
      <w:r w:rsidRPr="00254D72">
        <w:rPr>
          <w:rFonts w:ascii="Titillium" w:eastAsia="Times New Roman" w:hAnsi="Titillium" w:cs="Times New Roman"/>
          <w:i/>
          <w:iCs/>
          <w:color w:val="A5A5A5" w:themeColor="accent3"/>
          <w:sz w:val="20"/>
          <w:szCs w:val="20"/>
        </w:rPr>
        <w:t>Provide a short overview of the experiment costs (totality), in line with the</w:t>
      </w:r>
      <w:r>
        <w:rPr>
          <w:rFonts w:ascii="Titillium" w:eastAsia="Times New Roman" w:hAnsi="Titillium" w:cs="Times New Roman"/>
          <w:i/>
          <w:iCs/>
          <w:color w:val="333333"/>
          <w:sz w:val="20"/>
          <w:szCs w:val="20"/>
        </w:rPr>
        <w:t xml:space="preserve"> </w:t>
      </w:r>
      <w:hyperlink r:id="rId17" w:history="1">
        <w:r w:rsidRPr="0077068E">
          <w:rPr>
            <w:rStyle w:val="Hyperlink"/>
            <w:rFonts w:ascii="Titillium" w:eastAsia="Times New Roman" w:hAnsi="Titillium" w:cs="Times New Roman"/>
            <w:i/>
            <w:iCs/>
            <w:sz w:val="20"/>
            <w:szCs w:val="20"/>
          </w:rPr>
          <w:t>MGA (Article 6).</w:t>
        </w:r>
      </w:hyperlink>
      <w:r>
        <w:rPr>
          <w:rFonts w:ascii="Titillium" w:eastAsia="Times New Roman" w:hAnsi="Titillium" w:cs="Times New Roman"/>
          <w:i/>
          <w:iCs/>
          <w:color w:val="333333"/>
          <w:sz w:val="20"/>
          <w:szCs w:val="20"/>
        </w:rPr>
        <w:t xml:space="preserve"> </w:t>
      </w:r>
      <w:r w:rsidRPr="00254D72">
        <w:rPr>
          <w:rFonts w:ascii="Titillium" w:eastAsia="Times New Roman" w:hAnsi="Titillium" w:cs="Times New Roman"/>
          <w:i/>
          <w:iCs/>
          <w:color w:val="A5A5A5" w:themeColor="accent3"/>
          <w:sz w:val="20"/>
          <w:szCs w:val="20"/>
        </w:rPr>
        <w:t>Outline how co-funding from non-EU sources will be secured. Provide any further information that helps contextualize the budget.</w:t>
      </w:r>
    </w:p>
    <w:p w14:paraId="7E821F8B" w14:textId="77777777" w:rsidR="008B0B2C" w:rsidRPr="00810A9E" w:rsidRDefault="008B0B2C" w:rsidP="008B0B2C">
      <w:pPr>
        <w:spacing w:after="120" w:line="264" w:lineRule="auto"/>
        <w:ind w:right="51"/>
        <w:jc w:val="both"/>
        <w:rPr>
          <w:rFonts w:ascii="Titillium" w:eastAsia="Times New Roman" w:hAnsi="Titillium" w:cs="Times New Roman"/>
          <w:b/>
          <w:color w:val="034EA2"/>
          <w:sz w:val="28"/>
        </w:rPr>
      </w:pPr>
    </w:p>
    <w:p w14:paraId="61010B8F" w14:textId="3CC1B310" w:rsidR="008B0B2C" w:rsidRPr="00810A9E" w:rsidRDefault="008B0B2C" w:rsidP="008B0B2C">
      <w:pPr>
        <w:spacing w:after="120" w:line="264" w:lineRule="auto"/>
        <w:ind w:right="51"/>
        <w:jc w:val="both"/>
        <w:rPr>
          <w:rFonts w:ascii="Titillium" w:eastAsia="Times New Roman" w:hAnsi="Titillium" w:cs="Times New Roman"/>
          <w:b/>
          <w:color w:val="034EA2"/>
          <w:sz w:val="28"/>
        </w:rPr>
      </w:pPr>
      <w:r w:rsidRPr="00810A9E">
        <w:rPr>
          <w:rFonts w:ascii="Titillium" w:eastAsia="Times New Roman" w:hAnsi="Titillium" w:cs="Times New Roman"/>
          <w:b/>
          <w:color w:val="034EA2"/>
          <w:sz w:val="28"/>
        </w:rPr>
        <w:t xml:space="preserve">12. </w:t>
      </w:r>
      <w:r w:rsidR="00FA35E2">
        <w:rPr>
          <w:rFonts w:ascii="Titillium" w:eastAsia="Times New Roman" w:hAnsi="Titillium" w:cs="Times New Roman"/>
          <w:b/>
          <w:color w:val="034EA2"/>
          <w:sz w:val="28"/>
        </w:rPr>
        <w:t>APPLICANT EXPERIENCE</w:t>
      </w:r>
      <w:r w:rsidRPr="00810A9E">
        <w:rPr>
          <w:rFonts w:ascii="Titillium" w:eastAsia="Times New Roman" w:hAnsi="Titillium" w:cs="Times New Roman"/>
          <w:b/>
          <w:color w:val="034EA2"/>
          <w:sz w:val="28"/>
        </w:rPr>
        <w:t xml:space="preserve"> (maximum </w:t>
      </w:r>
      <w:r w:rsidRPr="00810A9E">
        <w:rPr>
          <w:rFonts w:ascii="Titillium" w:eastAsia="Times New Roman" w:hAnsi="Titillium" w:cs="Times New Roman"/>
          <w:b/>
          <w:bCs/>
          <w:color w:val="034EA2"/>
          <w:sz w:val="28"/>
          <w:szCs w:val="28"/>
        </w:rPr>
        <w:t>½ page</w:t>
      </w:r>
      <w:r w:rsidRPr="00810A9E">
        <w:rPr>
          <w:rFonts w:ascii="Titillium" w:eastAsia="Times New Roman" w:hAnsi="Titillium" w:cs="Times New Roman"/>
          <w:b/>
          <w:color w:val="034EA2"/>
          <w:sz w:val="28"/>
        </w:rPr>
        <w:t>)</w:t>
      </w:r>
    </w:p>
    <w:p w14:paraId="002554BB" w14:textId="77777777" w:rsidR="008B0B2C" w:rsidRPr="00FA35E2" w:rsidRDefault="008B0B2C" w:rsidP="008B0B2C">
      <w:pPr>
        <w:tabs>
          <w:tab w:val="left" w:pos="1418"/>
        </w:tabs>
        <w:spacing w:after="0" w:line="264" w:lineRule="auto"/>
        <w:rPr>
          <w:rFonts w:ascii="Titillium" w:eastAsia="Times New Roman" w:hAnsi="Titillium" w:cs="Times New Roman"/>
          <w:i/>
          <w:iCs/>
          <w:color w:val="A5A5A5" w:themeColor="accent3"/>
          <w:sz w:val="20"/>
          <w:szCs w:val="20"/>
        </w:rPr>
      </w:pPr>
      <w:r w:rsidRPr="00FA35E2">
        <w:rPr>
          <w:rFonts w:ascii="Titillium" w:eastAsia="Times New Roman" w:hAnsi="Titillium" w:cs="Times New Roman"/>
          <w:i/>
          <w:iCs/>
          <w:color w:val="A5A5A5" w:themeColor="accent3"/>
          <w:sz w:val="20"/>
          <w:szCs w:val="20"/>
        </w:rPr>
        <w:lastRenderedPageBreak/>
        <w:t xml:space="preserve">Explain why you are best positioned to deliver the experiment, </w:t>
      </w:r>
      <w:proofErr w:type="gramStart"/>
      <w:r w:rsidRPr="00FA35E2">
        <w:rPr>
          <w:rFonts w:ascii="Titillium" w:eastAsia="Times New Roman" w:hAnsi="Titillium" w:cs="Times New Roman"/>
          <w:i/>
          <w:iCs/>
          <w:color w:val="A5A5A5" w:themeColor="accent3"/>
          <w:sz w:val="20"/>
          <w:szCs w:val="20"/>
        </w:rPr>
        <w:t>making reference</w:t>
      </w:r>
      <w:proofErr w:type="gramEnd"/>
      <w:r w:rsidRPr="00FA35E2">
        <w:rPr>
          <w:rFonts w:ascii="Titillium" w:eastAsia="Times New Roman" w:hAnsi="Titillium" w:cs="Times New Roman"/>
          <w:i/>
          <w:iCs/>
          <w:color w:val="A5A5A5" w:themeColor="accent3"/>
          <w:sz w:val="20"/>
          <w:szCs w:val="20"/>
        </w:rPr>
        <w:t xml:space="preserve"> to any relevant previous experience. Provide any further information that might be relevant.</w:t>
      </w:r>
    </w:p>
    <w:p w14:paraId="33302D00" w14:textId="77777777" w:rsidR="008B0B2C" w:rsidRPr="00810A9E" w:rsidRDefault="008B0B2C" w:rsidP="008B0B2C">
      <w:pPr>
        <w:tabs>
          <w:tab w:val="left" w:pos="1418"/>
        </w:tabs>
        <w:spacing w:after="0" w:line="264" w:lineRule="auto"/>
        <w:rPr>
          <w:rFonts w:ascii="Titillium" w:eastAsia="Times New Roman" w:hAnsi="Titillium" w:cs="Times New Roman"/>
          <w:i/>
          <w:iCs/>
          <w:color w:val="333333"/>
        </w:rPr>
      </w:pPr>
    </w:p>
    <w:p w14:paraId="5A3B3324" w14:textId="77777777" w:rsidR="008B0B2C" w:rsidRPr="00810A9E" w:rsidRDefault="008B0B2C" w:rsidP="008B0B2C">
      <w:pPr>
        <w:spacing w:after="120"/>
        <w:ind w:right="51"/>
        <w:jc w:val="both"/>
        <w:rPr>
          <w:rFonts w:ascii="Titillium" w:eastAsia="Times New Roman" w:hAnsi="Titillium" w:cs="Times New Roman"/>
          <w:i/>
          <w:color w:val="333333"/>
        </w:rPr>
      </w:pPr>
    </w:p>
    <w:p w14:paraId="2C25C1A6" w14:textId="77777777" w:rsidR="008B0B2C" w:rsidRDefault="008B0B2C" w:rsidP="008B0B2C">
      <w:pPr>
        <w:spacing w:after="120"/>
        <w:ind w:right="51"/>
        <w:jc w:val="both"/>
        <w:rPr>
          <w:rFonts w:ascii="Calibri Light" w:eastAsia="Times New Roman" w:hAnsi="Calibri Light" w:cs="Times New Roman"/>
          <w:i/>
          <w:color w:val="333333"/>
        </w:rPr>
        <w:sectPr w:rsidR="008B0B2C" w:rsidSect="00842F81">
          <w:headerReference w:type="default" r:id="rId18"/>
          <w:footerReference w:type="default" r:id="rId19"/>
          <w:pgSz w:w="11906" w:h="16838"/>
          <w:pgMar w:top="2160" w:right="1440" w:bottom="1440" w:left="1440" w:header="708" w:footer="708" w:gutter="0"/>
          <w:cols w:space="708"/>
          <w:docGrid w:linePitch="360"/>
        </w:sectPr>
      </w:pPr>
    </w:p>
    <w:p w14:paraId="3F82C16A" w14:textId="77777777" w:rsidR="008B0B2C" w:rsidRDefault="008B0B2C" w:rsidP="008B0B2C">
      <w:pPr>
        <w:spacing w:after="120" w:line="264" w:lineRule="auto"/>
        <w:ind w:right="51"/>
        <w:jc w:val="both"/>
        <w:rPr>
          <w:rFonts w:ascii="Calibri Light" w:eastAsia="Times New Roman" w:hAnsi="Calibri Light" w:cs="Times New Roman"/>
          <w:b/>
          <w:color w:val="034EA2"/>
          <w:sz w:val="28"/>
        </w:rPr>
      </w:pPr>
      <w:r>
        <w:rPr>
          <w:rFonts w:ascii="Calibri Light" w:eastAsia="Times New Roman" w:hAnsi="Calibri Light" w:cs="Times New Roman"/>
          <w:b/>
          <w:color w:val="034EA2"/>
          <w:sz w:val="28"/>
        </w:rPr>
        <w:lastRenderedPageBreak/>
        <w:t>13. EXPERIMENT BUDGET</w:t>
      </w:r>
    </w:p>
    <w:p w14:paraId="1642DD9F" w14:textId="77777777" w:rsidR="008B0B2C" w:rsidRPr="00151935" w:rsidRDefault="008B0B2C" w:rsidP="008B0B2C">
      <w:pPr>
        <w:spacing w:after="120" w:line="264" w:lineRule="auto"/>
        <w:ind w:right="51"/>
        <w:jc w:val="both"/>
        <w:rPr>
          <w:rFonts w:ascii="Titillium" w:eastAsia="Times New Roman" w:hAnsi="Titillium" w:cs="Times New Roman"/>
          <w:i/>
          <w:iCs/>
          <w:color w:val="A5A5A5" w:themeColor="accent3"/>
          <w:sz w:val="20"/>
          <w:szCs w:val="20"/>
        </w:rPr>
      </w:pPr>
      <w:r w:rsidRPr="00151935">
        <w:rPr>
          <w:rFonts w:ascii="Titillium" w:eastAsia="Times New Roman" w:hAnsi="Titillium" w:cs="Times New Roman"/>
          <w:i/>
          <w:iCs/>
          <w:color w:val="A5A5A5" w:themeColor="accent3"/>
          <w:sz w:val="20"/>
          <w:szCs w:val="20"/>
        </w:rPr>
        <w:t>Please review instructions outlined in Preparing your Budget section prior to completing the below template.</w:t>
      </w:r>
    </w:p>
    <w:tbl>
      <w:tblPr>
        <w:tblW w:w="14302" w:type="dxa"/>
        <w:tblLook w:val="04A0" w:firstRow="1" w:lastRow="0" w:firstColumn="1" w:lastColumn="0" w:noHBand="0" w:noVBand="1"/>
      </w:tblPr>
      <w:tblGrid>
        <w:gridCol w:w="1827"/>
        <w:gridCol w:w="3370"/>
        <w:gridCol w:w="784"/>
        <w:gridCol w:w="272"/>
        <w:gridCol w:w="670"/>
        <w:gridCol w:w="732"/>
        <w:gridCol w:w="692"/>
        <w:gridCol w:w="718"/>
        <w:gridCol w:w="591"/>
        <w:gridCol w:w="4646"/>
      </w:tblGrid>
      <w:tr w:rsidR="008B0B2C" w:rsidRPr="00142EDF" w14:paraId="1EDC7C86" w14:textId="77777777" w:rsidTr="008B0B2C">
        <w:trPr>
          <w:trHeight w:val="222"/>
        </w:trPr>
        <w:tc>
          <w:tcPr>
            <w:tcW w:w="14302" w:type="dxa"/>
            <w:gridSpan w:val="10"/>
            <w:tcBorders>
              <w:top w:val="single" w:sz="12" w:space="0" w:color="auto"/>
              <w:left w:val="single" w:sz="12" w:space="0" w:color="auto"/>
              <w:bottom w:val="single" w:sz="8" w:space="0" w:color="auto"/>
              <w:right w:val="single" w:sz="12" w:space="0" w:color="000000" w:themeColor="text1"/>
            </w:tcBorders>
            <w:shd w:val="clear" w:color="auto" w:fill="63C58B"/>
            <w:vAlign w:val="center"/>
            <w:hideMark/>
          </w:tcPr>
          <w:p w14:paraId="1E3CD5A2" w14:textId="77777777" w:rsidR="008B0B2C" w:rsidRPr="00142EDF" w:rsidRDefault="008B0B2C" w:rsidP="003375CD">
            <w:pPr>
              <w:spacing w:after="0" w:line="240" w:lineRule="auto"/>
              <w:rPr>
                <w:rFonts w:ascii="Titillium" w:eastAsia="Times New Roman" w:hAnsi="Titillium" w:cs="Times New Roman"/>
                <w:b/>
                <w:bCs/>
                <w:color w:val="000000"/>
                <w:lang w:eastAsia="en-GB"/>
              </w:rPr>
            </w:pPr>
            <w:r w:rsidRPr="00142EDF">
              <w:rPr>
                <w:rFonts w:ascii="Titillium" w:eastAsia="Times New Roman" w:hAnsi="Titillium" w:cs="Times New Roman"/>
                <w:b/>
                <w:bCs/>
                <w:color w:val="000000"/>
                <w:lang w:eastAsia="en-GB"/>
              </w:rPr>
              <w:t>RIS Education Experiment Budget</w:t>
            </w:r>
          </w:p>
        </w:tc>
      </w:tr>
      <w:tr w:rsidR="008B0B2C" w:rsidRPr="00142EDF" w14:paraId="5BCA8364" w14:textId="77777777" w:rsidTr="008B0B2C">
        <w:trPr>
          <w:trHeight w:val="229"/>
        </w:trPr>
        <w:tc>
          <w:tcPr>
            <w:tcW w:w="14302" w:type="dxa"/>
            <w:gridSpan w:val="10"/>
            <w:tcBorders>
              <w:top w:val="single" w:sz="8" w:space="0" w:color="auto"/>
              <w:left w:val="single" w:sz="12" w:space="0" w:color="auto"/>
              <w:bottom w:val="single" w:sz="8" w:space="0" w:color="auto"/>
              <w:right w:val="single" w:sz="12" w:space="0" w:color="000000" w:themeColor="text1"/>
            </w:tcBorders>
            <w:shd w:val="clear" w:color="auto" w:fill="C8EAD6"/>
            <w:vAlign w:val="center"/>
            <w:hideMark/>
          </w:tcPr>
          <w:p w14:paraId="0BA1DDE6" w14:textId="77777777" w:rsidR="008B0B2C" w:rsidRPr="00142EDF" w:rsidRDefault="008B0B2C" w:rsidP="003375CD">
            <w:pPr>
              <w:spacing w:after="0" w:line="240" w:lineRule="auto"/>
              <w:rPr>
                <w:rFonts w:ascii="Titillium" w:eastAsia="Times New Roman" w:hAnsi="Titillium" w:cs="Times New Roman"/>
                <w:b/>
                <w:bCs/>
                <w:color w:val="000000"/>
                <w:lang w:eastAsia="en-GB"/>
              </w:rPr>
            </w:pPr>
            <w:r w:rsidRPr="00142EDF">
              <w:rPr>
                <w:rFonts w:ascii="Titillium" w:eastAsia="Times New Roman" w:hAnsi="Titillium" w:cs="Times New Roman"/>
                <w:b/>
                <w:color w:val="000000"/>
                <w:lang w:eastAsia="en-GB"/>
              </w:rPr>
              <w:t xml:space="preserve">Budget </w:t>
            </w:r>
          </w:p>
        </w:tc>
      </w:tr>
      <w:tr w:rsidR="008B0B2C" w:rsidRPr="00142EDF" w14:paraId="727BF953" w14:textId="77777777" w:rsidTr="008B0B2C">
        <w:trPr>
          <w:trHeight w:val="268"/>
        </w:trPr>
        <w:tc>
          <w:tcPr>
            <w:tcW w:w="1827" w:type="dxa"/>
            <w:tcBorders>
              <w:top w:val="nil"/>
              <w:left w:val="single" w:sz="12" w:space="0" w:color="auto"/>
              <w:bottom w:val="single" w:sz="8" w:space="0" w:color="auto"/>
              <w:right w:val="single" w:sz="8" w:space="0" w:color="auto"/>
            </w:tcBorders>
            <w:shd w:val="clear" w:color="auto" w:fill="C8EAD6"/>
            <w:vAlign w:val="center"/>
            <w:hideMark/>
          </w:tcPr>
          <w:p w14:paraId="031F6E12" w14:textId="77777777" w:rsidR="008B0B2C" w:rsidRPr="00142EDF" w:rsidRDefault="008B0B2C" w:rsidP="003375CD">
            <w:pPr>
              <w:spacing w:after="0" w:line="240" w:lineRule="auto"/>
              <w:rPr>
                <w:rFonts w:ascii="Titillium" w:eastAsia="Times New Roman" w:hAnsi="Titillium" w:cs="Times New Roman"/>
                <w:sz w:val="20"/>
                <w:szCs w:val="20"/>
                <w:lang w:eastAsia="en-GB"/>
              </w:rPr>
            </w:pPr>
            <w:proofErr w:type="spellStart"/>
            <w:r w:rsidRPr="00142EDF">
              <w:rPr>
                <w:rFonts w:ascii="Titillium" w:eastAsia="Times New Roman" w:hAnsi="Titillium" w:cs="Times New Roman"/>
                <w:sz w:val="20"/>
                <w:szCs w:val="20"/>
                <w:lang w:eastAsia="en-GB"/>
              </w:rPr>
              <w:t>Organisation</w:t>
            </w:r>
            <w:proofErr w:type="spellEnd"/>
            <w:r w:rsidRPr="00142EDF">
              <w:rPr>
                <w:rFonts w:ascii="Titillium" w:eastAsia="Times New Roman" w:hAnsi="Titillium" w:cs="Times New Roman"/>
                <w:sz w:val="20"/>
                <w:szCs w:val="20"/>
                <w:lang w:eastAsia="en-GB"/>
              </w:rPr>
              <w:t xml:space="preserve"> NAME</w:t>
            </w:r>
          </w:p>
        </w:tc>
        <w:tc>
          <w:tcPr>
            <w:tcW w:w="12475" w:type="dxa"/>
            <w:gridSpan w:val="9"/>
            <w:tcBorders>
              <w:top w:val="single" w:sz="8" w:space="0" w:color="auto"/>
              <w:left w:val="nil"/>
              <w:bottom w:val="single" w:sz="8" w:space="0" w:color="auto"/>
              <w:right w:val="single" w:sz="12" w:space="0" w:color="auto"/>
            </w:tcBorders>
            <w:shd w:val="clear" w:color="auto" w:fill="FFFFFF" w:themeFill="background1"/>
            <w:vAlign w:val="center"/>
          </w:tcPr>
          <w:p w14:paraId="67CE5ABD" w14:textId="77777777" w:rsidR="008B0B2C" w:rsidRPr="00142EDF" w:rsidRDefault="008B0B2C" w:rsidP="003375CD">
            <w:pPr>
              <w:spacing w:after="0" w:line="240" w:lineRule="auto"/>
              <w:rPr>
                <w:rFonts w:ascii="Titillium" w:eastAsia="Times New Roman" w:hAnsi="Titillium" w:cs="Times New Roman"/>
                <w:lang w:eastAsia="en-GB"/>
              </w:rPr>
            </w:pPr>
            <w:r w:rsidRPr="00142EDF">
              <w:rPr>
                <w:rFonts w:ascii="Calibri" w:eastAsia="Times New Roman" w:hAnsi="Calibri" w:cs="Calibri"/>
                <w:lang w:eastAsia="en-GB"/>
              </w:rPr>
              <w:t> </w:t>
            </w:r>
          </w:p>
        </w:tc>
      </w:tr>
      <w:tr w:rsidR="008B0B2C" w:rsidRPr="00142EDF" w14:paraId="171898FF" w14:textId="77777777" w:rsidTr="008B0B2C">
        <w:trPr>
          <w:trHeight w:val="248"/>
        </w:trPr>
        <w:tc>
          <w:tcPr>
            <w:tcW w:w="5981" w:type="dxa"/>
            <w:gridSpan w:val="3"/>
            <w:tcBorders>
              <w:top w:val="single" w:sz="8" w:space="0" w:color="auto"/>
              <w:left w:val="single" w:sz="12" w:space="0" w:color="auto"/>
              <w:bottom w:val="single" w:sz="8" w:space="0" w:color="auto"/>
              <w:right w:val="single" w:sz="8" w:space="0" w:color="000000" w:themeColor="text1"/>
            </w:tcBorders>
            <w:shd w:val="clear" w:color="auto" w:fill="00CC99"/>
            <w:vAlign w:val="center"/>
            <w:hideMark/>
          </w:tcPr>
          <w:p w14:paraId="1918CEE1" w14:textId="77777777" w:rsidR="008B0B2C" w:rsidRPr="00142EDF" w:rsidRDefault="008B0B2C" w:rsidP="003375CD">
            <w:pPr>
              <w:spacing w:after="0" w:line="240" w:lineRule="auto"/>
              <w:rPr>
                <w:rFonts w:ascii="Titillium" w:eastAsia="Times New Roman" w:hAnsi="Titillium" w:cs="Times New Roman"/>
                <w:sz w:val="20"/>
                <w:szCs w:val="20"/>
                <w:lang w:eastAsia="en-GB"/>
              </w:rPr>
            </w:pPr>
            <w:r w:rsidRPr="00142EDF">
              <w:rPr>
                <w:rFonts w:ascii="Titillium" w:eastAsia="Times New Roman" w:hAnsi="Titillium" w:cs="Times New Roman"/>
                <w:sz w:val="20"/>
                <w:szCs w:val="20"/>
                <w:lang w:eastAsia="en-GB"/>
              </w:rPr>
              <w:t>Cost</w:t>
            </w:r>
            <w:r>
              <w:rPr>
                <w:rFonts w:ascii="Titillium" w:eastAsia="Times New Roman" w:hAnsi="Titillium" w:cs="Times New Roman"/>
                <w:sz w:val="20"/>
                <w:szCs w:val="20"/>
                <w:lang w:eastAsia="en-GB"/>
              </w:rPr>
              <w:t xml:space="preserve"> (including co-funding)</w:t>
            </w:r>
          </w:p>
        </w:tc>
        <w:tc>
          <w:tcPr>
            <w:tcW w:w="8321" w:type="dxa"/>
            <w:gridSpan w:val="7"/>
            <w:tcBorders>
              <w:top w:val="single" w:sz="8" w:space="0" w:color="auto"/>
              <w:left w:val="nil"/>
              <w:bottom w:val="single" w:sz="8" w:space="0" w:color="auto"/>
              <w:right w:val="single" w:sz="12" w:space="0" w:color="000000" w:themeColor="text1"/>
            </w:tcBorders>
            <w:shd w:val="clear" w:color="auto" w:fill="00CC99"/>
            <w:vAlign w:val="center"/>
            <w:hideMark/>
          </w:tcPr>
          <w:p w14:paraId="67C54C9A" w14:textId="77777777" w:rsidR="008B0B2C" w:rsidRPr="00142EDF" w:rsidRDefault="008B0B2C" w:rsidP="003375CD">
            <w:pPr>
              <w:spacing w:after="0" w:line="240" w:lineRule="auto"/>
              <w:rPr>
                <w:rFonts w:ascii="Titillium" w:eastAsia="Times New Roman" w:hAnsi="Titillium" w:cs="Times New Roman"/>
                <w:lang w:eastAsia="en-GB"/>
              </w:rPr>
            </w:pPr>
            <w:r w:rsidRPr="00142EDF">
              <w:rPr>
                <w:rFonts w:ascii="Titillium" w:eastAsia="Times New Roman" w:hAnsi="Titillium" w:cs="Times New Roman"/>
                <w:sz w:val="20"/>
                <w:szCs w:val="20"/>
                <w:lang w:eastAsia="en-GB"/>
              </w:rPr>
              <w:t>Cost Category Descriptions</w:t>
            </w:r>
          </w:p>
        </w:tc>
      </w:tr>
      <w:tr w:rsidR="008B0B2C" w:rsidRPr="00142EDF" w14:paraId="11F772B4" w14:textId="77777777" w:rsidTr="008B0B2C">
        <w:trPr>
          <w:trHeight w:val="130"/>
        </w:trPr>
        <w:tc>
          <w:tcPr>
            <w:tcW w:w="5197" w:type="dxa"/>
            <w:gridSpan w:val="2"/>
            <w:tcBorders>
              <w:top w:val="single" w:sz="8" w:space="0" w:color="auto"/>
              <w:left w:val="single" w:sz="12" w:space="0" w:color="auto"/>
              <w:bottom w:val="single" w:sz="8" w:space="0" w:color="auto"/>
              <w:right w:val="single" w:sz="8" w:space="0" w:color="000000" w:themeColor="text1"/>
            </w:tcBorders>
            <w:shd w:val="clear" w:color="auto" w:fill="C8EAD6"/>
            <w:vAlign w:val="center"/>
            <w:hideMark/>
          </w:tcPr>
          <w:p w14:paraId="25B23B71" w14:textId="77777777" w:rsidR="008B0B2C" w:rsidRPr="00142EDF" w:rsidRDefault="008B0B2C" w:rsidP="003375CD">
            <w:pPr>
              <w:spacing w:after="0" w:line="240" w:lineRule="auto"/>
              <w:rPr>
                <w:rFonts w:ascii="Titillium" w:eastAsia="Times New Roman" w:hAnsi="Titillium" w:cs="Times New Roman"/>
                <w:sz w:val="18"/>
                <w:szCs w:val="18"/>
                <w:lang w:eastAsia="en-GB"/>
              </w:rPr>
            </w:pPr>
            <w:r w:rsidRPr="00142EDF">
              <w:rPr>
                <w:rFonts w:ascii="Titillium" w:eastAsia="Times New Roman" w:hAnsi="Titillium" w:cs="Times New Roman"/>
                <w:sz w:val="18"/>
                <w:szCs w:val="18"/>
                <w:lang w:eastAsia="en-GB"/>
              </w:rPr>
              <w:t>(A) Personnel (€)</w:t>
            </w:r>
          </w:p>
        </w:tc>
        <w:tc>
          <w:tcPr>
            <w:tcW w:w="784" w:type="dxa"/>
            <w:tcBorders>
              <w:top w:val="single" w:sz="8" w:space="0" w:color="auto"/>
              <w:left w:val="nil"/>
              <w:bottom w:val="single" w:sz="8" w:space="0" w:color="auto"/>
              <w:right w:val="single" w:sz="8" w:space="0" w:color="000000" w:themeColor="text1"/>
            </w:tcBorders>
            <w:shd w:val="clear" w:color="auto" w:fill="FFFFFF" w:themeFill="background1"/>
            <w:vAlign w:val="center"/>
            <w:hideMark/>
          </w:tcPr>
          <w:p w14:paraId="419F187F" w14:textId="77777777" w:rsidR="008B0B2C" w:rsidRPr="00142EDF" w:rsidRDefault="008B0B2C" w:rsidP="003375CD">
            <w:pPr>
              <w:spacing w:after="0" w:line="240" w:lineRule="auto"/>
              <w:rPr>
                <w:rFonts w:ascii="Titillium" w:eastAsia="Times New Roman" w:hAnsi="Titillium" w:cs="Times New Roman"/>
                <w:lang w:eastAsia="en-GB"/>
              </w:rPr>
            </w:pPr>
            <w:r w:rsidRPr="00142EDF">
              <w:rPr>
                <w:rFonts w:ascii="Calibri" w:eastAsia="Times New Roman" w:hAnsi="Calibri" w:cs="Calibri"/>
                <w:lang w:eastAsia="en-GB"/>
              </w:rPr>
              <w:t> </w:t>
            </w:r>
          </w:p>
        </w:tc>
        <w:tc>
          <w:tcPr>
            <w:tcW w:w="8321" w:type="dxa"/>
            <w:gridSpan w:val="7"/>
            <w:tcBorders>
              <w:top w:val="single" w:sz="8" w:space="0" w:color="auto"/>
              <w:left w:val="nil"/>
              <w:bottom w:val="single" w:sz="8" w:space="0" w:color="auto"/>
              <w:right w:val="single" w:sz="12" w:space="0" w:color="000000" w:themeColor="text1"/>
            </w:tcBorders>
            <w:shd w:val="clear" w:color="auto" w:fill="FFFFFF" w:themeFill="background1"/>
            <w:vAlign w:val="center"/>
            <w:hideMark/>
          </w:tcPr>
          <w:p w14:paraId="0F7B8DB1"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r w:rsidRPr="00142EDF">
              <w:rPr>
                <w:rFonts w:ascii="Calibri" w:eastAsia="Times New Roman" w:hAnsi="Calibri" w:cs="Calibri"/>
                <w:i/>
                <w:iCs/>
                <w:color w:val="4472C4"/>
                <w:sz w:val="18"/>
                <w:szCs w:val="18"/>
                <w:lang w:eastAsia="en-GB"/>
              </w:rPr>
              <w:t> </w:t>
            </w:r>
          </w:p>
        </w:tc>
      </w:tr>
      <w:tr w:rsidR="008B0B2C" w:rsidRPr="00142EDF" w14:paraId="38463CCB" w14:textId="77777777" w:rsidTr="008B0B2C">
        <w:trPr>
          <w:trHeight w:val="328"/>
        </w:trPr>
        <w:tc>
          <w:tcPr>
            <w:tcW w:w="5197" w:type="dxa"/>
            <w:gridSpan w:val="2"/>
            <w:tcBorders>
              <w:top w:val="single" w:sz="8" w:space="0" w:color="auto"/>
              <w:left w:val="single" w:sz="12" w:space="0" w:color="auto"/>
              <w:bottom w:val="single" w:sz="8" w:space="0" w:color="auto"/>
              <w:right w:val="single" w:sz="8" w:space="0" w:color="000000" w:themeColor="text1"/>
            </w:tcBorders>
            <w:shd w:val="clear" w:color="auto" w:fill="C8EAD6"/>
            <w:vAlign w:val="center"/>
            <w:hideMark/>
          </w:tcPr>
          <w:p w14:paraId="5CF82E18" w14:textId="77777777" w:rsidR="008B0B2C" w:rsidRPr="00142EDF" w:rsidRDefault="008B0B2C" w:rsidP="003375CD">
            <w:pPr>
              <w:spacing w:after="0" w:line="240" w:lineRule="auto"/>
              <w:rPr>
                <w:rFonts w:ascii="Titillium" w:eastAsia="Times New Roman" w:hAnsi="Titillium" w:cs="Times New Roman"/>
                <w:sz w:val="18"/>
                <w:szCs w:val="18"/>
                <w:lang w:eastAsia="en-GB"/>
              </w:rPr>
            </w:pPr>
            <w:r w:rsidRPr="00142EDF">
              <w:rPr>
                <w:rFonts w:ascii="Titillium" w:eastAsia="Times New Roman" w:hAnsi="Titillium" w:cs="Times New Roman"/>
                <w:sz w:val="18"/>
                <w:szCs w:val="18"/>
                <w:lang w:eastAsia="en-GB"/>
              </w:rPr>
              <w:t>A1ai Personnel seconded by a third party against payment - working on the premises of KIC Partner (€)</w:t>
            </w:r>
          </w:p>
        </w:tc>
        <w:tc>
          <w:tcPr>
            <w:tcW w:w="784" w:type="dxa"/>
            <w:tcBorders>
              <w:top w:val="single" w:sz="8" w:space="0" w:color="auto"/>
              <w:left w:val="nil"/>
              <w:bottom w:val="single" w:sz="8" w:space="0" w:color="auto"/>
              <w:right w:val="single" w:sz="8" w:space="0" w:color="000000" w:themeColor="text1"/>
            </w:tcBorders>
            <w:shd w:val="clear" w:color="auto" w:fill="FFFFFF" w:themeFill="background1"/>
            <w:vAlign w:val="center"/>
            <w:hideMark/>
          </w:tcPr>
          <w:p w14:paraId="380D2C3B" w14:textId="77777777" w:rsidR="008B0B2C" w:rsidRPr="00142EDF" w:rsidRDefault="008B0B2C" w:rsidP="003375CD">
            <w:pPr>
              <w:spacing w:after="0" w:line="240" w:lineRule="auto"/>
              <w:rPr>
                <w:rFonts w:ascii="Titillium" w:eastAsia="Times New Roman" w:hAnsi="Titillium" w:cs="Times New Roman"/>
                <w:lang w:eastAsia="en-GB"/>
              </w:rPr>
            </w:pPr>
            <w:r w:rsidRPr="00142EDF">
              <w:rPr>
                <w:rFonts w:ascii="Calibri" w:eastAsia="Times New Roman" w:hAnsi="Calibri" w:cs="Calibri"/>
                <w:lang w:eastAsia="en-GB"/>
              </w:rPr>
              <w:t> </w:t>
            </w:r>
          </w:p>
        </w:tc>
        <w:tc>
          <w:tcPr>
            <w:tcW w:w="8321" w:type="dxa"/>
            <w:gridSpan w:val="7"/>
            <w:tcBorders>
              <w:top w:val="single" w:sz="8" w:space="0" w:color="auto"/>
              <w:left w:val="nil"/>
              <w:bottom w:val="single" w:sz="8" w:space="0" w:color="auto"/>
              <w:right w:val="single" w:sz="12" w:space="0" w:color="000000" w:themeColor="text1"/>
            </w:tcBorders>
            <w:shd w:val="clear" w:color="auto" w:fill="FFFFFF" w:themeFill="background1"/>
            <w:vAlign w:val="center"/>
            <w:hideMark/>
          </w:tcPr>
          <w:p w14:paraId="6C66A148"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r w:rsidRPr="00142EDF">
              <w:rPr>
                <w:rFonts w:ascii="Calibri" w:eastAsia="Times New Roman" w:hAnsi="Calibri" w:cs="Calibri"/>
                <w:i/>
                <w:iCs/>
                <w:color w:val="4472C4"/>
                <w:sz w:val="18"/>
                <w:szCs w:val="18"/>
                <w:lang w:eastAsia="en-GB"/>
              </w:rPr>
              <w:t> </w:t>
            </w:r>
          </w:p>
        </w:tc>
      </w:tr>
      <w:tr w:rsidR="008B0B2C" w:rsidRPr="00142EDF" w14:paraId="089561F8" w14:textId="77777777" w:rsidTr="008B0B2C">
        <w:trPr>
          <w:trHeight w:val="311"/>
        </w:trPr>
        <w:tc>
          <w:tcPr>
            <w:tcW w:w="5197" w:type="dxa"/>
            <w:gridSpan w:val="2"/>
            <w:tcBorders>
              <w:top w:val="single" w:sz="8" w:space="0" w:color="auto"/>
              <w:left w:val="single" w:sz="12" w:space="0" w:color="auto"/>
              <w:bottom w:val="single" w:sz="8" w:space="0" w:color="auto"/>
              <w:right w:val="single" w:sz="8" w:space="0" w:color="000000" w:themeColor="text1"/>
            </w:tcBorders>
            <w:shd w:val="clear" w:color="auto" w:fill="C8EAD6"/>
            <w:vAlign w:val="center"/>
            <w:hideMark/>
          </w:tcPr>
          <w:p w14:paraId="7997187A" w14:textId="77777777" w:rsidR="008B0B2C" w:rsidRPr="00142EDF" w:rsidRDefault="008B0B2C" w:rsidP="003375CD">
            <w:pPr>
              <w:spacing w:after="0" w:line="240" w:lineRule="auto"/>
              <w:rPr>
                <w:rFonts w:ascii="Titillium" w:eastAsia="Times New Roman" w:hAnsi="Titillium" w:cs="Times New Roman"/>
                <w:sz w:val="18"/>
                <w:szCs w:val="18"/>
                <w:lang w:eastAsia="en-GB"/>
              </w:rPr>
            </w:pPr>
            <w:r w:rsidRPr="00142EDF">
              <w:rPr>
                <w:rFonts w:ascii="Titillium" w:eastAsia="Times New Roman" w:hAnsi="Titillium" w:cs="Times New Roman"/>
                <w:sz w:val="18"/>
                <w:szCs w:val="18"/>
                <w:lang w:eastAsia="en-GB"/>
              </w:rPr>
              <w:t>A1aii Personnel seconded by a third party against payment - NOT working on the premises of KIC Partner (€)</w:t>
            </w:r>
          </w:p>
        </w:tc>
        <w:tc>
          <w:tcPr>
            <w:tcW w:w="784" w:type="dxa"/>
            <w:tcBorders>
              <w:top w:val="single" w:sz="8" w:space="0" w:color="auto"/>
              <w:left w:val="nil"/>
              <w:bottom w:val="single" w:sz="8" w:space="0" w:color="auto"/>
              <w:right w:val="single" w:sz="8" w:space="0" w:color="000000" w:themeColor="text1"/>
            </w:tcBorders>
            <w:shd w:val="clear" w:color="auto" w:fill="FFFFFF" w:themeFill="background1"/>
            <w:vAlign w:val="center"/>
            <w:hideMark/>
          </w:tcPr>
          <w:p w14:paraId="3492ED44" w14:textId="77777777" w:rsidR="008B0B2C" w:rsidRPr="00142EDF" w:rsidRDefault="008B0B2C" w:rsidP="003375CD">
            <w:pPr>
              <w:spacing w:after="0" w:line="240" w:lineRule="auto"/>
              <w:jc w:val="center"/>
              <w:rPr>
                <w:rFonts w:ascii="Titillium" w:eastAsia="Times New Roman" w:hAnsi="Titillium" w:cs="Times New Roman"/>
                <w:lang w:eastAsia="en-GB"/>
              </w:rPr>
            </w:pPr>
            <w:r w:rsidRPr="00142EDF">
              <w:rPr>
                <w:rFonts w:ascii="Calibri" w:eastAsia="Times New Roman" w:hAnsi="Calibri" w:cs="Calibri"/>
                <w:lang w:eastAsia="en-GB"/>
              </w:rPr>
              <w:t> </w:t>
            </w:r>
          </w:p>
        </w:tc>
        <w:tc>
          <w:tcPr>
            <w:tcW w:w="272" w:type="dxa"/>
            <w:tcBorders>
              <w:top w:val="nil"/>
              <w:left w:val="nil"/>
              <w:bottom w:val="single" w:sz="8" w:space="0" w:color="auto"/>
              <w:right w:val="nil"/>
            </w:tcBorders>
            <w:shd w:val="clear" w:color="auto" w:fill="FFFFFF" w:themeFill="background1"/>
            <w:vAlign w:val="center"/>
            <w:hideMark/>
          </w:tcPr>
          <w:p w14:paraId="03A527BE"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r w:rsidRPr="00142EDF">
              <w:rPr>
                <w:rFonts w:ascii="Calibri" w:eastAsia="Times New Roman" w:hAnsi="Calibri" w:cs="Calibri"/>
                <w:i/>
                <w:iCs/>
                <w:color w:val="4472C4"/>
                <w:sz w:val="18"/>
                <w:szCs w:val="18"/>
                <w:lang w:eastAsia="en-GB"/>
              </w:rPr>
              <w:t> </w:t>
            </w:r>
          </w:p>
        </w:tc>
        <w:tc>
          <w:tcPr>
            <w:tcW w:w="670" w:type="dxa"/>
            <w:tcBorders>
              <w:top w:val="nil"/>
              <w:left w:val="nil"/>
              <w:bottom w:val="single" w:sz="8" w:space="0" w:color="auto"/>
              <w:right w:val="nil"/>
            </w:tcBorders>
            <w:shd w:val="clear" w:color="auto" w:fill="FFFFFF" w:themeFill="background1"/>
            <w:vAlign w:val="center"/>
            <w:hideMark/>
          </w:tcPr>
          <w:p w14:paraId="71F255EC"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r w:rsidRPr="00142EDF">
              <w:rPr>
                <w:rFonts w:ascii="Calibri" w:eastAsia="Times New Roman" w:hAnsi="Calibri" w:cs="Calibri"/>
                <w:i/>
                <w:iCs/>
                <w:color w:val="4472C4"/>
                <w:sz w:val="18"/>
                <w:szCs w:val="18"/>
                <w:lang w:eastAsia="en-GB"/>
              </w:rPr>
              <w:t> </w:t>
            </w:r>
          </w:p>
        </w:tc>
        <w:tc>
          <w:tcPr>
            <w:tcW w:w="732" w:type="dxa"/>
            <w:tcBorders>
              <w:top w:val="nil"/>
              <w:left w:val="nil"/>
              <w:bottom w:val="single" w:sz="8" w:space="0" w:color="auto"/>
              <w:right w:val="nil"/>
            </w:tcBorders>
            <w:shd w:val="clear" w:color="auto" w:fill="FFFFFF" w:themeFill="background1"/>
            <w:vAlign w:val="center"/>
            <w:hideMark/>
          </w:tcPr>
          <w:p w14:paraId="78D73DE2"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r w:rsidRPr="00142EDF">
              <w:rPr>
                <w:rFonts w:ascii="Calibri" w:eastAsia="Times New Roman" w:hAnsi="Calibri" w:cs="Calibri"/>
                <w:i/>
                <w:iCs/>
                <w:color w:val="4472C4"/>
                <w:sz w:val="18"/>
                <w:szCs w:val="18"/>
                <w:lang w:eastAsia="en-GB"/>
              </w:rPr>
              <w:t> </w:t>
            </w:r>
          </w:p>
        </w:tc>
        <w:tc>
          <w:tcPr>
            <w:tcW w:w="692" w:type="dxa"/>
            <w:tcBorders>
              <w:top w:val="nil"/>
              <w:left w:val="nil"/>
              <w:bottom w:val="single" w:sz="8" w:space="0" w:color="auto"/>
              <w:right w:val="nil"/>
            </w:tcBorders>
            <w:shd w:val="clear" w:color="auto" w:fill="FFFFFF" w:themeFill="background1"/>
            <w:vAlign w:val="center"/>
            <w:hideMark/>
          </w:tcPr>
          <w:p w14:paraId="746E10BE"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r w:rsidRPr="00142EDF">
              <w:rPr>
                <w:rFonts w:ascii="Calibri" w:eastAsia="Times New Roman" w:hAnsi="Calibri" w:cs="Calibri"/>
                <w:i/>
                <w:iCs/>
                <w:color w:val="4472C4"/>
                <w:sz w:val="18"/>
                <w:szCs w:val="18"/>
                <w:lang w:eastAsia="en-GB"/>
              </w:rPr>
              <w:t> </w:t>
            </w:r>
          </w:p>
        </w:tc>
        <w:tc>
          <w:tcPr>
            <w:tcW w:w="718" w:type="dxa"/>
            <w:tcBorders>
              <w:top w:val="nil"/>
              <w:left w:val="nil"/>
              <w:bottom w:val="single" w:sz="8" w:space="0" w:color="auto"/>
              <w:right w:val="nil"/>
            </w:tcBorders>
            <w:shd w:val="clear" w:color="auto" w:fill="FFFFFF" w:themeFill="background1"/>
            <w:vAlign w:val="center"/>
            <w:hideMark/>
          </w:tcPr>
          <w:p w14:paraId="3D853CCA"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r w:rsidRPr="00142EDF">
              <w:rPr>
                <w:rFonts w:ascii="Calibri" w:eastAsia="Times New Roman" w:hAnsi="Calibri" w:cs="Calibri"/>
                <w:i/>
                <w:iCs/>
                <w:color w:val="4472C4"/>
                <w:sz w:val="18"/>
                <w:szCs w:val="18"/>
                <w:lang w:eastAsia="en-GB"/>
              </w:rPr>
              <w:t> </w:t>
            </w:r>
          </w:p>
        </w:tc>
        <w:tc>
          <w:tcPr>
            <w:tcW w:w="591" w:type="dxa"/>
            <w:tcBorders>
              <w:top w:val="nil"/>
              <w:left w:val="nil"/>
              <w:bottom w:val="single" w:sz="8" w:space="0" w:color="auto"/>
              <w:right w:val="nil"/>
            </w:tcBorders>
            <w:shd w:val="clear" w:color="auto" w:fill="FFFFFF" w:themeFill="background1"/>
            <w:vAlign w:val="center"/>
            <w:hideMark/>
          </w:tcPr>
          <w:p w14:paraId="3B79DD49"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r w:rsidRPr="00142EDF">
              <w:rPr>
                <w:rFonts w:ascii="Calibri" w:eastAsia="Times New Roman" w:hAnsi="Calibri" w:cs="Calibri"/>
                <w:i/>
                <w:iCs/>
                <w:color w:val="4472C4"/>
                <w:sz w:val="18"/>
                <w:szCs w:val="18"/>
                <w:lang w:eastAsia="en-GB"/>
              </w:rPr>
              <w:t> </w:t>
            </w:r>
          </w:p>
        </w:tc>
        <w:tc>
          <w:tcPr>
            <w:tcW w:w="4646" w:type="dxa"/>
            <w:tcBorders>
              <w:top w:val="nil"/>
              <w:left w:val="nil"/>
              <w:bottom w:val="single" w:sz="8" w:space="0" w:color="auto"/>
              <w:right w:val="single" w:sz="12" w:space="0" w:color="auto"/>
            </w:tcBorders>
            <w:shd w:val="clear" w:color="auto" w:fill="FFFFFF" w:themeFill="background1"/>
            <w:vAlign w:val="center"/>
            <w:hideMark/>
          </w:tcPr>
          <w:p w14:paraId="4D2B136F"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r w:rsidRPr="00142EDF">
              <w:rPr>
                <w:rFonts w:ascii="Calibri" w:eastAsia="Times New Roman" w:hAnsi="Calibri" w:cs="Calibri"/>
                <w:i/>
                <w:iCs/>
                <w:color w:val="4472C4"/>
                <w:sz w:val="18"/>
                <w:szCs w:val="18"/>
                <w:lang w:eastAsia="en-GB"/>
              </w:rPr>
              <w:t> </w:t>
            </w:r>
          </w:p>
        </w:tc>
      </w:tr>
      <w:tr w:rsidR="008B0B2C" w:rsidRPr="00142EDF" w14:paraId="3D62B415" w14:textId="77777777" w:rsidTr="008B0B2C">
        <w:trPr>
          <w:trHeight w:val="260"/>
        </w:trPr>
        <w:tc>
          <w:tcPr>
            <w:tcW w:w="5197" w:type="dxa"/>
            <w:gridSpan w:val="2"/>
            <w:tcBorders>
              <w:top w:val="single" w:sz="8" w:space="0" w:color="auto"/>
              <w:left w:val="single" w:sz="12" w:space="0" w:color="auto"/>
              <w:bottom w:val="single" w:sz="8" w:space="0" w:color="auto"/>
              <w:right w:val="single" w:sz="8" w:space="0" w:color="000000" w:themeColor="text1"/>
            </w:tcBorders>
            <w:shd w:val="clear" w:color="auto" w:fill="C8EAD6"/>
            <w:vAlign w:val="center"/>
            <w:hideMark/>
          </w:tcPr>
          <w:p w14:paraId="65DC15FF" w14:textId="77777777" w:rsidR="008B0B2C" w:rsidRPr="00142EDF" w:rsidRDefault="008B0B2C" w:rsidP="003375CD">
            <w:pPr>
              <w:spacing w:after="0" w:line="240" w:lineRule="auto"/>
              <w:rPr>
                <w:rFonts w:ascii="Titillium" w:eastAsia="Times New Roman" w:hAnsi="Titillium" w:cs="Times New Roman"/>
                <w:sz w:val="18"/>
                <w:szCs w:val="18"/>
                <w:lang w:eastAsia="en-GB"/>
              </w:rPr>
            </w:pPr>
            <w:r w:rsidRPr="00142EDF">
              <w:rPr>
                <w:rFonts w:ascii="Titillium" w:eastAsia="Times New Roman" w:hAnsi="Titillium" w:cs="Times New Roman"/>
                <w:sz w:val="18"/>
                <w:szCs w:val="18"/>
                <w:lang w:eastAsia="en-GB"/>
              </w:rPr>
              <w:t>A1bi Personnel seconded by a third party free of charge - working on the premises of KIC Partner (€)</w:t>
            </w:r>
          </w:p>
        </w:tc>
        <w:tc>
          <w:tcPr>
            <w:tcW w:w="784" w:type="dxa"/>
            <w:tcBorders>
              <w:top w:val="single" w:sz="8" w:space="0" w:color="auto"/>
              <w:left w:val="nil"/>
              <w:bottom w:val="single" w:sz="8" w:space="0" w:color="auto"/>
              <w:right w:val="single" w:sz="8" w:space="0" w:color="000000" w:themeColor="text1"/>
            </w:tcBorders>
            <w:shd w:val="clear" w:color="auto" w:fill="FFFFFF" w:themeFill="background1"/>
            <w:vAlign w:val="center"/>
            <w:hideMark/>
          </w:tcPr>
          <w:p w14:paraId="4744CC9A" w14:textId="77777777" w:rsidR="008B0B2C" w:rsidRPr="00142EDF" w:rsidRDefault="008B0B2C" w:rsidP="003375CD">
            <w:pPr>
              <w:spacing w:after="0" w:line="240" w:lineRule="auto"/>
              <w:jc w:val="center"/>
              <w:rPr>
                <w:rFonts w:ascii="Titillium" w:eastAsia="Times New Roman" w:hAnsi="Titillium" w:cs="Times New Roman"/>
                <w:lang w:eastAsia="en-GB"/>
              </w:rPr>
            </w:pPr>
            <w:r w:rsidRPr="00142EDF">
              <w:rPr>
                <w:rFonts w:ascii="Calibri" w:eastAsia="Times New Roman" w:hAnsi="Calibri" w:cs="Calibri"/>
                <w:lang w:eastAsia="en-GB"/>
              </w:rPr>
              <w:t> </w:t>
            </w:r>
          </w:p>
        </w:tc>
        <w:tc>
          <w:tcPr>
            <w:tcW w:w="8321" w:type="dxa"/>
            <w:gridSpan w:val="7"/>
            <w:tcBorders>
              <w:top w:val="single" w:sz="8" w:space="0" w:color="auto"/>
              <w:left w:val="nil"/>
              <w:bottom w:val="single" w:sz="8" w:space="0" w:color="auto"/>
              <w:right w:val="single" w:sz="12" w:space="0" w:color="000000" w:themeColor="text1"/>
            </w:tcBorders>
            <w:shd w:val="clear" w:color="auto" w:fill="FFFFFF" w:themeFill="background1"/>
            <w:vAlign w:val="center"/>
            <w:hideMark/>
          </w:tcPr>
          <w:p w14:paraId="3569F82D"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r w:rsidRPr="00142EDF">
              <w:rPr>
                <w:rFonts w:ascii="Calibri" w:eastAsia="Times New Roman" w:hAnsi="Calibri" w:cs="Calibri"/>
                <w:i/>
                <w:iCs/>
                <w:color w:val="4472C4"/>
                <w:sz w:val="18"/>
                <w:szCs w:val="18"/>
                <w:lang w:eastAsia="en-GB"/>
              </w:rPr>
              <w:t> </w:t>
            </w:r>
          </w:p>
        </w:tc>
      </w:tr>
      <w:tr w:rsidR="008B0B2C" w:rsidRPr="00142EDF" w14:paraId="1A4932D9" w14:textId="77777777" w:rsidTr="008B0B2C">
        <w:trPr>
          <w:trHeight w:val="242"/>
        </w:trPr>
        <w:tc>
          <w:tcPr>
            <w:tcW w:w="5197" w:type="dxa"/>
            <w:gridSpan w:val="2"/>
            <w:tcBorders>
              <w:top w:val="single" w:sz="8" w:space="0" w:color="auto"/>
              <w:left w:val="single" w:sz="12" w:space="0" w:color="auto"/>
              <w:bottom w:val="single" w:sz="8" w:space="0" w:color="auto"/>
              <w:right w:val="single" w:sz="8" w:space="0" w:color="000000" w:themeColor="text1"/>
            </w:tcBorders>
            <w:shd w:val="clear" w:color="auto" w:fill="C8EAD6"/>
            <w:vAlign w:val="center"/>
            <w:hideMark/>
          </w:tcPr>
          <w:p w14:paraId="0EA36C63" w14:textId="77777777" w:rsidR="008B0B2C" w:rsidRPr="00142EDF" w:rsidRDefault="008B0B2C" w:rsidP="003375CD">
            <w:pPr>
              <w:spacing w:after="0" w:line="240" w:lineRule="auto"/>
              <w:rPr>
                <w:rFonts w:ascii="Titillium" w:eastAsia="Times New Roman" w:hAnsi="Titillium" w:cs="Times New Roman"/>
                <w:sz w:val="18"/>
                <w:szCs w:val="18"/>
                <w:lang w:eastAsia="en-GB"/>
              </w:rPr>
            </w:pPr>
            <w:r w:rsidRPr="00142EDF">
              <w:rPr>
                <w:rFonts w:ascii="Titillium" w:eastAsia="Times New Roman" w:hAnsi="Titillium" w:cs="Times New Roman"/>
                <w:sz w:val="18"/>
                <w:szCs w:val="18"/>
                <w:lang w:eastAsia="en-GB"/>
              </w:rPr>
              <w:t>A1bii Personnel seconded by a third party free of charge - NOT working on the premises of KIC Partner (€)</w:t>
            </w:r>
          </w:p>
        </w:tc>
        <w:tc>
          <w:tcPr>
            <w:tcW w:w="784" w:type="dxa"/>
            <w:tcBorders>
              <w:top w:val="single" w:sz="8" w:space="0" w:color="auto"/>
              <w:left w:val="nil"/>
              <w:bottom w:val="single" w:sz="8" w:space="0" w:color="auto"/>
              <w:right w:val="single" w:sz="8" w:space="0" w:color="000000" w:themeColor="text1"/>
            </w:tcBorders>
            <w:shd w:val="clear" w:color="auto" w:fill="FFFFFF" w:themeFill="background1"/>
            <w:vAlign w:val="center"/>
            <w:hideMark/>
          </w:tcPr>
          <w:p w14:paraId="2E81D4E1" w14:textId="77777777" w:rsidR="008B0B2C" w:rsidRPr="00142EDF" w:rsidRDefault="008B0B2C" w:rsidP="003375CD">
            <w:pPr>
              <w:spacing w:after="0" w:line="240" w:lineRule="auto"/>
              <w:jc w:val="center"/>
              <w:rPr>
                <w:rFonts w:ascii="Titillium" w:eastAsia="Times New Roman" w:hAnsi="Titillium" w:cs="Times New Roman"/>
                <w:lang w:eastAsia="en-GB"/>
              </w:rPr>
            </w:pPr>
            <w:r w:rsidRPr="00142EDF">
              <w:rPr>
                <w:rFonts w:ascii="Calibri" w:eastAsia="Times New Roman" w:hAnsi="Calibri" w:cs="Calibri"/>
                <w:lang w:eastAsia="en-GB"/>
              </w:rPr>
              <w:t> </w:t>
            </w:r>
          </w:p>
        </w:tc>
        <w:tc>
          <w:tcPr>
            <w:tcW w:w="272" w:type="dxa"/>
            <w:tcBorders>
              <w:top w:val="nil"/>
              <w:left w:val="nil"/>
              <w:bottom w:val="single" w:sz="8" w:space="0" w:color="auto"/>
              <w:right w:val="nil"/>
            </w:tcBorders>
            <w:shd w:val="clear" w:color="auto" w:fill="FFFFFF" w:themeFill="background1"/>
            <w:vAlign w:val="center"/>
            <w:hideMark/>
          </w:tcPr>
          <w:p w14:paraId="45D07715"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r w:rsidRPr="00142EDF">
              <w:rPr>
                <w:rFonts w:ascii="Calibri" w:eastAsia="Times New Roman" w:hAnsi="Calibri" w:cs="Calibri"/>
                <w:i/>
                <w:iCs/>
                <w:color w:val="4472C4"/>
                <w:sz w:val="18"/>
                <w:szCs w:val="18"/>
                <w:lang w:eastAsia="en-GB"/>
              </w:rPr>
              <w:t> </w:t>
            </w:r>
          </w:p>
        </w:tc>
        <w:tc>
          <w:tcPr>
            <w:tcW w:w="670" w:type="dxa"/>
            <w:tcBorders>
              <w:top w:val="nil"/>
              <w:left w:val="nil"/>
              <w:bottom w:val="single" w:sz="8" w:space="0" w:color="auto"/>
              <w:right w:val="nil"/>
            </w:tcBorders>
            <w:shd w:val="clear" w:color="auto" w:fill="FFFFFF" w:themeFill="background1"/>
            <w:vAlign w:val="center"/>
            <w:hideMark/>
          </w:tcPr>
          <w:p w14:paraId="69753512"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r w:rsidRPr="00142EDF">
              <w:rPr>
                <w:rFonts w:ascii="Calibri" w:eastAsia="Times New Roman" w:hAnsi="Calibri" w:cs="Calibri"/>
                <w:i/>
                <w:iCs/>
                <w:color w:val="4472C4"/>
                <w:sz w:val="18"/>
                <w:szCs w:val="18"/>
                <w:lang w:eastAsia="en-GB"/>
              </w:rPr>
              <w:t> </w:t>
            </w:r>
          </w:p>
        </w:tc>
        <w:tc>
          <w:tcPr>
            <w:tcW w:w="732" w:type="dxa"/>
            <w:tcBorders>
              <w:top w:val="nil"/>
              <w:left w:val="nil"/>
              <w:bottom w:val="single" w:sz="8" w:space="0" w:color="auto"/>
              <w:right w:val="nil"/>
            </w:tcBorders>
            <w:shd w:val="clear" w:color="auto" w:fill="FFFFFF" w:themeFill="background1"/>
            <w:vAlign w:val="center"/>
            <w:hideMark/>
          </w:tcPr>
          <w:p w14:paraId="5081E894"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r w:rsidRPr="00142EDF">
              <w:rPr>
                <w:rFonts w:ascii="Calibri" w:eastAsia="Times New Roman" w:hAnsi="Calibri" w:cs="Calibri"/>
                <w:i/>
                <w:iCs/>
                <w:color w:val="4472C4"/>
                <w:sz w:val="18"/>
                <w:szCs w:val="18"/>
                <w:lang w:eastAsia="en-GB"/>
              </w:rPr>
              <w:t> </w:t>
            </w:r>
          </w:p>
        </w:tc>
        <w:tc>
          <w:tcPr>
            <w:tcW w:w="692" w:type="dxa"/>
            <w:tcBorders>
              <w:top w:val="nil"/>
              <w:left w:val="nil"/>
              <w:bottom w:val="single" w:sz="8" w:space="0" w:color="auto"/>
              <w:right w:val="nil"/>
            </w:tcBorders>
            <w:shd w:val="clear" w:color="auto" w:fill="FFFFFF" w:themeFill="background1"/>
            <w:vAlign w:val="center"/>
            <w:hideMark/>
          </w:tcPr>
          <w:p w14:paraId="22C444F8"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r w:rsidRPr="00142EDF">
              <w:rPr>
                <w:rFonts w:ascii="Calibri" w:eastAsia="Times New Roman" w:hAnsi="Calibri" w:cs="Calibri"/>
                <w:i/>
                <w:iCs/>
                <w:color w:val="4472C4"/>
                <w:sz w:val="18"/>
                <w:szCs w:val="18"/>
                <w:lang w:eastAsia="en-GB"/>
              </w:rPr>
              <w:t> </w:t>
            </w:r>
          </w:p>
        </w:tc>
        <w:tc>
          <w:tcPr>
            <w:tcW w:w="718" w:type="dxa"/>
            <w:tcBorders>
              <w:top w:val="nil"/>
              <w:left w:val="nil"/>
              <w:bottom w:val="single" w:sz="8" w:space="0" w:color="auto"/>
              <w:right w:val="nil"/>
            </w:tcBorders>
            <w:shd w:val="clear" w:color="auto" w:fill="FFFFFF" w:themeFill="background1"/>
            <w:vAlign w:val="center"/>
            <w:hideMark/>
          </w:tcPr>
          <w:p w14:paraId="5E969158"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r w:rsidRPr="00142EDF">
              <w:rPr>
                <w:rFonts w:ascii="Calibri" w:eastAsia="Times New Roman" w:hAnsi="Calibri" w:cs="Calibri"/>
                <w:i/>
                <w:iCs/>
                <w:color w:val="4472C4"/>
                <w:sz w:val="18"/>
                <w:szCs w:val="18"/>
                <w:lang w:eastAsia="en-GB"/>
              </w:rPr>
              <w:t> </w:t>
            </w:r>
          </w:p>
        </w:tc>
        <w:tc>
          <w:tcPr>
            <w:tcW w:w="591" w:type="dxa"/>
            <w:tcBorders>
              <w:top w:val="nil"/>
              <w:left w:val="nil"/>
              <w:bottom w:val="single" w:sz="8" w:space="0" w:color="auto"/>
              <w:right w:val="nil"/>
            </w:tcBorders>
            <w:shd w:val="clear" w:color="auto" w:fill="FFFFFF" w:themeFill="background1"/>
            <w:vAlign w:val="center"/>
            <w:hideMark/>
          </w:tcPr>
          <w:p w14:paraId="5152C019"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r w:rsidRPr="00142EDF">
              <w:rPr>
                <w:rFonts w:ascii="Calibri" w:eastAsia="Times New Roman" w:hAnsi="Calibri" w:cs="Calibri"/>
                <w:i/>
                <w:iCs/>
                <w:color w:val="4472C4"/>
                <w:sz w:val="18"/>
                <w:szCs w:val="18"/>
                <w:lang w:eastAsia="en-GB"/>
              </w:rPr>
              <w:t> </w:t>
            </w:r>
          </w:p>
        </w:tc>
        <w:tc>
          <w:tcPr>
            <w:tcW w:w="4646" w:type="dxa"/>
            <w:tcBorders>
              <w:top w:val="nil"/>
              <w:left w:val="nil"/>
              <w:bottom w:val="single" w:sz="8" w:space="0" w:color="auto"/>
              <w:right w:val="single" w:sz="12" w:space="0" w:color="auto"/>
            </w:tcBorders>
            <w:shd w:val="clear" w:color="auto" w:fill="FFFFFF" w:themeFill="background1"/>
            <w:vAlign w:val="center"/>
            <w:hideMark/>
          </w:tcPr>
          <w:p w14:paraId="6EA064D5"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r w:rsidRPr="00142EDF">
              <w:rPr>
                <w:rFonts w:ascii="Calibri" w:eastAsia="Times New Roman" w:hAnsi="Calibri" w:cs="Calibri"/>
                <w:i/>
                <w:iCs/>
                <w:color w:val="4472C4"/>
                <w:sz w:val="18"/>
                <w:szCs w:val="18"/>
                <w:lang w:eastAsia="en-GB"/>
              </w:rPr>
              <w:t> </w:t>
            </w:r>
          </w:p>
        </w:tc>
      </w:tr>
      <w:tr w:rsidR="008B0B2C" w:rsidRPr="00142EDF" w14:paraId="605375D0" w14:textId="77777777" w:rsidTr="008B0B2C">
        <w:trPr>
          <w:trHeight w:val="180"/>
        </w:trPr>
        <w:tc>
          <w:tcPr>
            <w:tcW w:w="5197" w:type="dxa"/>
            <w:gridSpan w:val="2"/>
            <w:tcBorders>
              <w:top w:val="single" w:sz="8" w:space="0" w:color="auto"/>
              <w:left w:val="single" w:sz="12" w:space="0" w:color="auto"/>
              <w:bottom w:val="single" w:sz="8" w:space="0" w:color="auto"/>
              <w:right w:val="single" w:sz="8" w:space="0" w:color="000000" w:themeColor="text1"/>
            </w:tcBorders>
            <w:shd w:val="clear" w:color="auto" w:fill="C8EAD6"/>
            <w:vAlign w:val="center"/>
            <w:hideMark/>
          </w:tcPr>
          <w:p w14:paraId="05305EDD" w14:textId="77777777" w:rsidR="008B0B2C" w:rsidRPr="00142EDF" w:rsidRDefault="008B0B2C" w:rsidP="003375CD">
            <w:pPr>
              <w:spacing w:after="0" w:line="240" w:lineRule="auto"/>
              <w:rPr>
                <w:rFonts w:ascii="Titillium" w:eastAsia="Times New Roman" w:hAnsi="Titillium" w:cs="Times New Roman"/>
                <w:sz w:val="18"/>
                <w:szCs w:val="18"/>
                <w:lang w:eastAsia="en-GB"/>
              </w:rPr>
            </w:pPr>
            <w:r w:rsidRPr="00142EDF">
              <w:rPr>
                <w:rFonts w:ascii="Titillium" w:eastAsia="Times New Roman" w:hAnsi="Titillium" w:cs="Times New Roman"/>
                <w:sz w:val="18"/>
                <w:szCs w:val="18"/>
                <w:lang w:eastAsia="en-GB"/>
              </w:rPr>
              <w:t>(C) Purchase costs (€)</w:t>
            </w:r>
          </w:p>
        </w:tc>
        <w:tc>
          <w:tcPr>
            <w:tcW w:w="784" w:type="dxa"/>
            <w:tcBorders>
              <w:top w:val="single" w:sz="8" w:space="0" w:color="auto"/>
              <w:left w:val="nil"/>
              <w:bottom w:val="single" w:sz="8" w:space="0" w:color="auto"/>
              <w:right w:val="single" w:sz="8" w:space="0" w:color="000000" w:themeColor="text1"/>
            </w:tcBorders>
            <w:shd w:val="clear" w:color="auto" w:fill="FFFFFF" w:themeFill="background1"/>
            <w:vAlign w:val="center"/>
            <w:hideMark/>
          </w:tcPr>
          <w:p w14:paraId="2BB40852" w14:textId="77777777" w:rsidR="008B0B2C" w:rsidRPr="00142EDF" w:rsidRDefault="008B0B2C" w:rsidP="003375CD">
            <w:pPr>
              <w:spacing w:after="0" w:line="240" w:lineRule="auto"/>
              <w:rPr>
                <w:rFonts w:ascii="Titillium" w:eastAsia="Times New Roman" w:hAnsi="Titillium" w:cs="Times New Roman"/>
                <w:lang w:eastAsia="en-GB"/>
              </w:rPr>
            </w:pPr>
            <w:r w:rsidRPr="00142EDF">
              <w:rPr>
                <w:rFonts w:ascii="Calibri" w:eastAsia="Times New Roman" w:hAnsi="Calibri" w:cs="Calibri"/>
                <w:lang w:eastAsia="en-GB"/>
              </w:rPr>
              <w:t> </w:t>
            </w:r>
          </w:p>
        </w:tc>
        <w:tc>
          <w:tcPr>
            <w:tcW w:w="8321" w:type="dxa"/>
            <w:gridSpan w:val="7"/>
            <w:tcBorders>
              <w:top w:val="single" w:sz="8" w:space="0" w:color="auto"/>
              <w:left w:val="nil"/>
              <w:bottom w:val="single" w:sz="8" w:space="0" w:color="auto"/>
              <w:right w:val="single" w:sz="12" w:space="0" w:color="000000" w:themeColor="text1"/>
            </w:tcBorders>
            <w:shd w:val="clear" w:color="auto" w:fill="FFFFFF" w:themeFill="background1"/>
            <w:vAlign w:val="center"/>
            <w:hideMark/>
          </w:tcPr>
          <w:p w14:paraId="34B008EF"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r w:rsidRPr="00142EDF">
              <w:rPr>
                <w:rFonts w:ascii="Calibri" w:eastAsia="Times New Roman" w:hAnsi="Calibri" w:cs="Calibri"/>
                <w:i/>
                <w:iCs/>
                <w:color w:val="4472C4"/>
                <w:sz w:val="18"/>
                <w:szCs w:val="18"/>
                <w:lang w:eastAsia="en-GB"/>
              </w:rPr>
              <w:t> </w:t>
            </w:r>
          </w:p>
        </w:tc>
      </w:tr>
      <w:tr w:rsidR="008B0B2C" w:rsidRPr="00142EDF" w14:paraId="06ED8C6D" w14:textId="77777777" w:rsidTr="008B0B2C">
        <w:trPr>
          <w:trHeight w:val="148"/>
        </w:trPr>
        <w:tc>
          <w:tcPr>
            <w:tcW w:w="5197" w:type="dxa"/>
            <w:gridSpan w:val="2"/>
            <w:tcBorders>
              <w:top w:val="single" w:sz="8" w:space="0" w:color="auto"/>
              <w:left w:val="single" w:sz="12" w:space="0" w:color="auto"/>
              <w:bottom w:val="single" w:sz="8" w:space="0" w:color="auto"/>
              <w:right w:val="single" w:sz="8" w:space="0" w:color="000000" w:themeColor="text1"/>
            </w:tcBorders>
            <w:shd w:val="clear" w:color="auto" w:fill="C8EAD6"/>
            <w:vAlign w:val="center"/>
            <w:hideMark/>
          </w:tcPr>
          <w:p w14:paraId="7CDBA737" w14:textId="77777777" w:rsidR="008B0B2C" w:rsidRPr="00142EDF" w:rsidRDefault="008B0B2C" w:rsidP="003375CD">
            <w:pPr>
              <w:spacing w:after="0" w:line="240" w:lineRule="auto"/>
              <w:rPr>
                <w:rFonts w:ascii="Titillium" w:eastAsia="Times New Roman" w:hAnsi="Titillium" w:cs="Times New Roman"/>
                <w:sz w:val="18"/>
                <w:szCs w:val="18"/>
                <w:lang w:eastAsia="en-GB"/>
              </w:rPr>
            </w:pPr>
            <w:r w:rsidRPr="00142EDF">
              <w:rPr>
                <w:rFonts w:ascii="Titillium" w:eastAsia="Times New Roman" w:hAnsi="Titillium" w:cs="Times New Roman"/>
                <w:sz w:val="18"/>
                <w:szCs w:val="18"/>
                <w:lang w:eastAsia="en-GB"/>
              </w:rPr>
              <w:t xml:space="preserve">C.1 Travel &amp; </w:t>
            </w:r>
            <w:proofErr w:type="gramStart"/>
            <w:r w:rsidRPr="00142EDF">
              <w:rPr>
                <w:rFonts w:ascii="Titillium" w:eastAsia="Times New Roman" w:hAnsi="Titillium" w:cs="Times New Roman"/>
                <w:sz w:val="18"/>
                <w:szCs w:val="18"/>
                <w:lang w:eastAsia="en-GB"/>
              </w:rPr>
              <w:t>subsistence  (</w:t>
            </w:r>
            <w:proofErr w:type="gramEnd"/>
            <w:r w:rsidRPr="00142EDF">
              <w:rPr>
                <w:rFonts w:ascii="Titillium" w:eastAsia="Times New Roman" w:hAnsi="Titillium" w:cs="Times New Roman"/>
                <w:sz w:val="18"/>
                <w:szCs w:val="18"/>
                <w:lang w:eastAsia="en-GB"/>
              </w:rPr>
              <w:t>€)</w:t>
            </w:r>
          </w:p>
        </w:tc>
        <w:tc>
          <w:tcPr>
            <w:tcW w:w="784" w:type="dxa"/>
            <w:tcBorders>
              <w:top w:val="single" w:sz="8" w:space="0" w:color="auto"/>
              <w:left w:val="nil"/>
              <w:bottom w:val="single" w:sz="8" w:space="0" w:color="auto"/>
              <w:right w:val="single" w:sz="8" w:space="0" w:color="000000" w:themeColor="text1"/>
            </w:tcBorders>
            <w:shd w:val="clear" w:color="auto" w:fill="FFFFFF" w:themeFill="background1"/>
            <w:vAlign w:val="center"/>
            <w:hideMark/>
          </w:tcPr>
          <w:p w14:paraId="11AAF673" w14:textId="77777777" w:rsidR="008B0B2C" w:rsidRPr="00142EDF" w:rsidRDefault="008B0B2C" w:rsidP="003375CD">
            <w:pPr>
              <w:spacing w:after="0" w:line="240" w:lineRule="auto"/>
              <w:rPr>
                <w:rFonts w:ascii="Titillium" w:eastAsia="Times New Roman" w:hAnsi="Titillium" w:cs="Times New Roman"/>
                <w:lang w:eastAsia="en-GB"/>
              </w:rPr>
            </w:pPr>
            <w:r w:rsidRPr="00142EDF">
              <w:rPr>
                <w:rFonts w:ascii="Calibri" w:eastAsia="Times New Roman" w:hAnsi="Calibri" w:cs="Calibri"/>
                <w:lang w:eastAsia="en-GB"/>
              </w:rPr>
              <w:t> </w:t>
            </w:r>
          </w:p>
        </w:tc>
        <w:tc>
          <w:tcPr>
            <w:tcW w:w="8321" w:type="dxa"/>
            <w:gridSpan w:val="7"/>
            <w:tcBorders>
              <w:top w:val="single" w:sz="8" w:space="0" w:color="auto"/>
              <w:left w:val="nil"/>
              <w:bottom w:val="single" w:sz="8" w:space="0" w:color="auto"/>
              <w:right w:val="single" w:sz="12" w:space="0" w:color="000000" w:themeColor="text1"/>
            </w:tcBorders>
            <w:shd w:val="clear" w:color="auto" w:fill="FFFFFF" w:themeFill="background1"/>
            <w:vAlign w:val="center"/>
            <w:hideMark/>
          </w:tcPr>
          <w:p w14:paraId="66BD4ADA"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r w:rsidRPr="00142EDF">
              <w:rPr>
                <w:rFonts w:ascii="Calibri" w:eastAsia="Times New Roman" w:hAnsi="Calibri" w:cs="Calibri"/>
                <w:i/>
                <w:iCs/>
                <w:color w:val="4472C4"/>
                <w:sz w:val="18"/>
                <w:szCs w:val="18"/>
                <w:lang w:eastAsia="en-GB"/>
              </w:rPr>
              <w:t> </w:t>
            </w:r>
          </w:p>
        </w:tc>
      </w:tr>
      <w:tr w:rsidR="008B0B2C" w:rsidRPr="00142EDF" w14:paraId="75BDD92C" w14:textId="77777777" w:rsidTr="008B0B2C">
        <w:trPr>
          <w:trHeight w:val="148"/>
        </w:trPr>
        <w:tc>
          <w:tcPr>
            <w:tcW w:w="5197" w:type="dxa"/>
            <w:gridSpan w:val="2"/>
            <w:tcBorders>
              <w:top w:val="single" w:sz="8" w:space="0" w:color="auto"/>
              <w:left w:val="single" w:sz="12" w:space="0" w:color="auto"/>
              <w:bottom w:val="single" w:sz="8" w:space="0" w:color="auto"/>
              <w:right w:val="single" w:sz="8" w:space="0" w:color="000000" w:themeColor="text1"/>
            </w:tcBorders>
            <w:shd w:val="clear" w:color="auto" w:fill="C8EAD6"/>
            <w:vAlign w:val="center"/>
          </w:tcPr>
          <w:p w14:paraId="6230F568" w14:textId="77777777" w:rsidR="008B0B2C" w:rsidRPr="00142EDF" w:rsidRDefault="008B0B2C" w:rsidP="003375CD">
            <w:pPr>
              <w:spacing w:after="0" w:line="240" w:lineRule="auto"/>
              <w:rPr>
                <w:rFonts w:ascii="Titillium" w:eastAsia="Times New Roman" w:hAnsi="Titillium" w:cs="Times New Roman"/>
                <w:sz w:val="18"/>
                <w:szCs w:val="18"/>
                <w:lang w:eastAsia="en-GB"/>
              </w:rPr>
            </w:pPr>
            <w:r w:rsidRPr="00142EDF">
              <w:rPr>
                <w:rFonts w:ascii="Titillium" w:eastAsia="Times New Roman" w:hAnsi="Titillium" w:cs="Times New Roman"/>
                <w:sz w:val="18"/>
                <w:szCs w:val="18"/>
                <w:lang w:eastAsia="en-GB"/>
              </w:rPr>
              <w:t>C.2 Equipment (€)</w:t>
            </w:r>
          </w:p>
        </w:tc>
        <w:tc>
          <w:tcPr>
            <w:tcW w:w="784" w:type="dxa"/>
            <w:tcBorders>
              <w:top w:val="single" w:sz="8" w:space="0" w:color="auto"/>
              <w:left w:val="nil"/>
              <w:bottom w:val="single" w:sz="8" w:space="0" w:color="auto"/>
              <w:right w:val="single" w:sz="8" w:space="0" w:color="000000" w:themeColor="text1"/>
            </w:tcBorders>
            <w:shd w:val="clear" w:color="auto" w:fill="FFFFFF" w:themeFill="background1"/>
            <w:vAlign w:val="center"/>
          </w:tcPr>
          <w:p w14:paraId="0B437F62" w14:textId="77777777" w:rsidR="008B0B2C" w:rsidRPr="00142EDF" w:rsidRDefault="008B0B2C" w:rsidP="003375CD">
            <w:pPr>
              <w:spacing w:after="0" w:line="240" w:lineRule="auto"/>
              <w:rPr>
                <w:rFonts w:ascii="Titillium" w:eastAsia="Times New Roman" w:hAnsi="Titillium" w:cs="Times New Roman"/>
                <w:lang w:eastAsia="en-GB"/>
              </w:rPr>
            </w:pPr>
          </w:p>
        </w:tc>
        <w:tc>
          <w:tcPr>
            <w:tcW w:w="8321" w:type="dxa"/>
            <w:gridSpan w:val="7"/>
            <w:tcBorders>
              <w:top w:val="single" w:sz="8" w:space="0" w:color="auto"/>
              <w:left w:val="nil"/>
              <w:bottom w:val="single" w:sz="8" w:space="0" w:color="auto"/>
              <w:right w:val="single" w:sz="12" w:space="0" w:color="000000" w:themeColor="text1"/>
            </w:tcBorders>
            <w:shd w:val="clear" w:color="auto" w:fill="FFFFFF" w:themeFill="background1"/>
            <w:vAlign w:val="center"/>
          </w:tcPr>
          <w:p w14:paraId="377A9BF5"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p>
        </w:tc>
      </w:tr>
      <w:tr w:rsidR="008B0B2C" w:rsidRPr="00142EDF" w14:paraId="6CC38017" w14:textId="77777777" w:rsidTr="008B0B2C">
        <w:trPr>
          <w:trHeight w:val="130"/>
        </w:trPr>
        <w:tc>
          <w:tcPr>
            <w:tcW w:w="5197" w:type="dxa"/>
            <w:gridSpan w:val="2"/>
            <w:tcBorders>
              <w:top w:val="single" w:sz="8" w:space="0" w:color="auto"/>
              <w:left w:val="single" w:sz="12" w:space="0" w:color="auto"/>
              <w:bottom w:val="single" w:sz="8" w:space="0" w:color="auto"/>
              <w:right w:val="single" w:sz="8" w:space="0" w:color="000000" w:themeColor="text1"/>
            </w:tcBorders>
            <w:shd w:val="clear" w:color="auto" w:fill="C8EAD6"/>
            <w:vAlign w:val="center"/>
          </w:tcPr>
          <w:p w14:paraId="0F415EA7" w14:textId="77777777" w:rsidR="008B0B2C" w:rsidRPr="00142EDF" w:rsidRDefault="008B0B2C" w:rsidP="003375CD">
            <w:pPr>
              <w:spacing w:after="0" w:line="240" w:lineRule="auto"/>
              <w:rPr>
                <w:rFonts w:ascii="Titillium" w:eastAsia="Times New Roman" w:hAnsi="Titillium" w:cs="Times New Roman"/>
                <w:sz w:val="18"/>
                <w:szCs w:val="18"/>
                <w:lang w:eastAsia="en-GB"/>
              </w:rPr>
            </w:pPr>
            <w:r w:rsidRPr="00142EDF">
              <w:rPr>
                <w:rFonts w:ascii="Titillium" w:eastAsia="Times New Roman" w:hAnsi="Titillium" w:cs="Times New Roman"/>
                <w:sz w:val="18"/>
                <w:szCs w:val="18"/>
                <w:lang w:eastAsia="en-GB"/>
              </w:rPr>
              <w:t>C.3 Other goods, works and services (€)</w:t>
            </w:r>
          </w:p>
        </w:tc>
        <w:tc>
          <w:tcPr>
            <w:tcW w:w="784" w:type="dxa"/>
            <w:tcBorders>
              <w:top w:val="single" w:sz="8" w:space="0" w:color="auto"/>
              <w:left w:val="nil"/>
              <w:bottom w:val="single" w:sz="8" w:space="0" w:color="auto"/>
              <w:right w:val="single" w:sz="8" w:space="0" w:color="000000" w:themeColor="text1"/>
            </w:tcBorders>
            <w:shd w:val="clear" w:color="auto" w:fill="FFFFFF" w:themeFill="background1"/>
            <w:vAlign w:val="center"/>
          </w:tcPr>
          <w:p w14:paraId="59D8F546" w14:textId="77777777" w:rsidR="008B0B2C" w:rsidRPr="00142EDF" w:rsidRDefault="008B0B2C" w:rsidP="003375CD">
            <w:pPr>
              <w:spacing w:after="0" w:line="240" w:lineRule="auto"/>
              <w:rPr>
                <w:rFonts w:ascii="Titillium" w:eastAsia="Times New Roman" w:hAnsi="Titillium" w:cs="Times New Roman"/>
                <w:lang w:eastAsia="en-GB"/>
              </w:rPr>
            </w:pPr>
          </w:p>
        </w:tc>
        <w:tc>
          <w:tcPr>
            <w:tcW w:w="8321" w:type="dxa"/>
            <w:gridSpan w:val="7"/>
            <w:tcBorders>
              <w:top w:val="single" w:sz="8" w:space="0" w:color="auto"/>
              <w:left w:val="nil"/>
              <w:bottom w:val="single" w:sz="8" w:space="0" w:color="auto"/>
              <w:right w:val="single" w:sz="12" w:space="0" w:color="000000" w:themeColor="text1"/>
            </w:tcBorders>
            <w:shd w:val="clear" w:color="auto" w:fill="FFFFFF" w:themeFill="background1"/>
            <w:vAlign w:val="center"/>
          </w:tcPr>
          <w:p w14:paraId="734658A4"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p>
        </w:tc>
      </w:tr>
      <w:tr w:rsidR="008B0B2C" w:rsidRPr="00142EDF" w14:paraId="1DC66183" w14:textId="77777777" w:rsidTr="008B0B2C">
        <w:trPr>
          <w:trHeight w:val="130"/>
        </w:trPr>
        <w:tc>
          <w:tcPr>
            <w:tcW w:w="5197" w:type="dxa"/>
            <w:gridSpan w:val="2"/>
            <w:tcBorders>
              <w:top w:val="single" w:sz="8" w:space="0" w:color="auto"/>
              <w:left w:val="single" w:sz="12" w:space="0" w:color="auto"/>
              <w:bottom w:val="single" w:sz="8" w:space="0" w:color="auto"/>
              <w:right w:val="single" w:sz="8" w:space="0" w:color="000000" w:themeColor="text1"/>
            </w:tcBorders>
            <w:shd w:val="clear" w:color="auto" w:fill="C8EAD6"/>
            <w:vAlign w:val="center"/>
            <w:hideMark/>
          </w:tcPr>
          <w:p w14:paraId="2315DD94" w14:textId="77777777" w:rsidR="008B0B2C" w:rsidRPr="00142EDF" w:rsidRDefault="008B0B2C" w:rsidP="003375CD">
            <w:pPr>
              <w:spacing w:after="0" w:line="240" w:lineRule="auto"/>
              <w:rPr>
                <w:rFonts w:ascii="Titillium" w:eastAsia="Times New Roman" w:hAnsi="Titillium" w:cs="Times New Roman"/>
                <w:sz w:val="18"/>
                <w:szCs w:val="18"/>
                <w:lang w:eastAsia="en-GB"/>
              </w:rPr>
            </w:pPr>
            <w:r w:rsidRPr="00142EDF">
              <w:rPr>
                <w:rFonts w:ascii="Titillium" w:eastAsia="Times New Roman" w:hAnsi="Titillium" w:cs="Times New Roman"/>
                <w:sz w:val="18"/>
                <w:szCs w:val="18"/>
                <w:lang w:eastAsia="en-GB"/>
              </w:rPr>
              <w:t xml:space="preserve">(D) Other cost categories (€) </w:t>
            </w:r>
          </w:p>
        </w:tc>
        <w:tc>
          <w:tcPr>
            <w:tcW w:w="784" w:type="dxa"/>
            <w:tcBorders>
              <w:top w:val="single" w:sz="8" w:space="0" w:color="auto"/>
              <w:left w:val="nil"/>
              <w:bottom w:val="single" w:sz="8" w:space="0" w:color="auto"/>
              <w:right w:val="single" w:sz="8" w:space="0" w:color="000000" w:themeColor="text1"/>
            </w:tcBorders>
            <w:shd w:val="clear" w:color="auto" w:fill="FFFFFF" w:themeFill="background1"/>
            <w:vAlign w:val="center"/>
            <w:hideMark/>
          </w:tcPr>
          <w:p w14:paraId="18E24DE9" w14:textId="77777777" w:rsidR="008B0B2C" w:rsidRPr="00142EDF" w:rsidRDefault="008B0B2C" w:rsidP="003375CD">
            <w:pPr>
              <w:spacing w:after="0" w:line="240" w:lineRule="auto"/>
              <w:rPr>
                <w:rFonts w:ascii="Titillium" w:eastAsia="Times New Roman" w:hAnsi="Titillium" w:cs="Times New Roman"/>
                <w:lang w:eastAsia="en-GB"/>
              </w:rPr>
            </w:pPr>
            <w:r w:rsidRPr="00142EDF">
              <w:rPr>
                <w:rFonts w:ascii="Calibri" w:eastAsia="Times New Roman" w:hAnsi="Calibri" w:cs="Calibri"/>
                <w:lang w:eastAsia="en-GB"/>
              </w:rPr>
              <w:t> </w:t>
            </w:r>
          </w:p>
        </w:tc>
        <w:tc>
          <w:tcPr>
            <w:tcW w:w="8321" w:type="dxa"/>
            <w:gridSpan w:val="7"/>
            <w:tcBorders>
              <w:top w:val="single" w:sz="8" w:space="0" w:color="auto"/>
              <w:left w:val="nil"/>
              <w:bottom w:val="single" w:sz="8" w:space="0" w:color="auto"/>
              <w:right w:val="single" w:sz="12" w:space="0" w:color="000000" w:themeColor="text1"/>
            </w:tcBorders>
            <w:shd w:val="clear" w:color="auto" w:fill="FFFFFF" w:themeFill="background1"/>
            <w:vAlign w:val="center"/>
            <w:hideMark/>
          </w:tcPr>
          <w:p w14:paraId="3CD3A0A3"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r w:rsidRPr="00142EDF">
              <w:rPr>
                <w:rFonts w:ascii="Calibri" w:eastAsia="Times New Roman" w:hAnsi="Calibri" w:cs="Calibri"/>
                <w:i/>
                <w:iCs/>
                <w:color w:val="4472C4"/>
                <w:sz w:val="18"/>
                <w:szCs w:val="18"/>
                <w:lang w:eastAsia="en-GB"/>
              </w:rPr>
              <w:t> </w:t>
            </w:r>
          </w:p>
        </w:tc>
      </w:tr>
      <w:tr w:rsidR="008B0B2C" w:rsidRPr="00142EDF" w14:paraId="1106D1FA" w14:textId="77777777" w:rsidTr="008B0B2C">
        <w:trPr>
          <w:trHeight w:val="248"/>
        </w:trPr>
        <w:tc>
          <w:tcPr>
            <w:tcW w:w="5197" w:type="dxa"/>
            <w:gridSpan w:val="2"/>
            <w:tcBorders>
              <w:top w:val="single" w:sz="8" w:space="0" w:color="auto"/>
              <w:left w:val="single" w:sz="12" w:space="0" w:color="auto"/>
              <w:bottom w:val="single" w:sz="8" w:space="0" w:color="auto"/>
              <w:right w:val="single" w:sz="8" w:space="0" w:color="000000" w:themeColor="text1"/>
            </w:tcBorders>
            <w:shd w:val="clear" w:color="auto" w:fill="C8EAD6"/>
            <w:vAlign w:val="center"/>
            <w:hideMark/>
          </w:tcPr>
          <w:p w14:paraId="5E979F54" w14:textId="77777777" w:rsidR="008B0B2C" w:rsidRPr="00142EDF" w:rsidRDefault="008B0B2C" w:rsidP="003375CD">
            <w:pPr>
              <w:spacing w:after="0" w:line="240" w:lineRule="auto"/>
              <w:rPr>
                <w:rFonts w:ascii="Titillium" w:eastAsia="Times New Roman" w:hAnsi="Titillium" w:cs="Times New Roman"/>
                <w:sz w:val="18"/>
                <w:szCs w:val="18"/>
                <w:lang w:eastAsia="en-GB"/>
              </w:rPr>
            </w:pPr>
            <w:r w:rsidRPr="00142EDF">
              <w:rPr>
                <w:rFonts w:ascii="Titillium" w:eastAsia="Times New Roman" w:hAnsi="Titillium" w:cs="Times New Roman"/>
                <w:sz w:val="18"/>
                <w:szCs w:val="18"/>
                <w:lang w:eastAsia="en-GB"/>
              </w:rPr>
              <w:t>D.1 Financial support to third parties (€)</w:t>
            </w:r>
          </w:p>
        </w:tc>
        <w:tc>
          <w:tcPr>
            <w:tcW w:w="784" w:type="dxa"/>
            <w:tcBorders>
              <w:top w:val="single" w:sz="8" w:space="0" w:color="auto"/>
              <w:left w:val="nil"/>
              <w:bottom w:val="single" w:sz="8" w:space="0" w:color="auto"/>
              <w:right w:val="single" w:sz="8" w:space="0" w:color="000000" w:themeColor="text1"/>
            </w:tcBorders>
            <w:shd w:val="clear" w:color="auto" w:fill="FFFFFF" w:themeFill="background1"/>
            <w:vAlign w:val="center"/>
            <w:hideMark/>
          </w:tcPr>
          <w:p w14:paraId="79C830F4" w14:textId="77777777" w:rsidR="008B0B2C" w:rsidRPr="00142EDF" w:rsidRDefault="008B0B2C" w:rsidP="003375CD">
            <w:pPr>
              <w:spacing w:after="0" w:line="240" w:lineRule="auto"/>
              <w:rPr>
                <w:rFonts w:ascii="Titillium" w:eastAsia="Times New Roman" w:hAnsi="Titillium" w:cs="Times New Roman"/>
                <w:lang w:eastAsia="en-GB"/>
              </w:rPr>
            </w:pPr>
            <w:r w:rsidRPr="00142EDF">
              <w:rPr>
                <w:rFonts w:ascii="Calibri" w:eastAsia="Times New Roman" w:hAnsi="Calibri" w:cs="Calibri"/>
                <w:lang w:eastAsia="en-GB"/>
              </w:rPr>
              <w:t> </w:t>
            </w:r>
          </w:p>
        </w:tc>
        <w:tc>
          <w:tcPr>
            <w:tcW w:w="8321" w:type="dxa"/>
            <w:gridSpan w:val="7"/>
            <w:tcBorders>
              <w:top w:val="single" w:sz="8" w:space="0" w:color="auto"/>
              <w:left w:val="nil"/>
              <w:bottom w:val="single" w:sz="8" w:space="0" w:color="auto"/>
              <w:right w:val="single" w:sz="12" w:space="0" w:color="000000" w:themeColor="text1"/>
            </w:tcBorders>
            <w:shd w:val="clear" w:color="auto" w:fill="FFFFFF" w:themeFill="background1"/>
            <w:vAlign w:val="center"/>
            <w:hideMark/>
          </w:tcPr>
          <w:p w14:paraId="100AFFDF"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r w:rsidRPr="00142EDF">
              <w:rPr>
                <w:rFonts w:ascii="Calibri" w:eastAsia="Times New Roman" w:hAnsi="Calibri" w:cs="Calibri"/>
                <w:i/>
                <w:iCs/>
                <w:color w:val="4472C4"/>
                <w:sz w:val="18"/>
                <w:szCs w:val="18"/>
                <w:lang w:eastAsia="en-GB"/>
              </w:rPr>
              <w:t> </w:t>
            </w:r>
          </w:p>
        </w:tc>
      </w:tr>
      <w:tr w:rsidR="008B0B2C" w:rsidRPr="00142EDF" w14:paraId="170AA5EE" w14:textId="77777777" w:rsidTr="008B0B2C">
        <w:trPr>
          <w:trHeight w:val="130"/>
        </w:trPr>
        <w:tc>
          <w:tcPr>
            <w:tcW w:w="5197" w:type="dxa"/>
            <w:gridSpan w:val="2"/>
            <w:tcBorders>
              <w:top w:val="single" w:sz="8" w:space="0" w:color="auto"/>
              <w:left w:val="single" w:sz="12" w:space="0" w:color="auto"/>
              <w:bottom w:val="single" w:sz="8" w:space="0" w:color="auto"/>
              <w:right w:val="single" w:sz="8" w:space="0" w:color="000000" w:themeColor="text1"/>
            </w:tcBorders>
            <w:shd w:val="clear" w:color="auto" w:fill="C8EAD6"/>
            <w:vAlign w:val="center"/>
            <w:hideMark/>
          </w:tcPr>
          <w:p w14:paraId="4DB20DA1" w14:textId="77777777" w:rsidR="008B0B2C" w:rsidRPr="00142EDF" w:rsidRDefault="008B0B2C" w:rsidP="003375CD">
            <w:pPr>
              <w:spacing w:after="0" w:line="240" w:lineRule="auto"/>
              <w:rPr>
                <w:rFonts w:ascii="Titillium" w:eastAsia="Times New Roman" w:hAnsi="Titillium" w:cs="Times New Roman"/>
                <w:sz w:val="18"/>
                <w:szCs w:val="18"/>
                <w:lang w:eastAsia="en-GB"/>
              </w:rPr>
            </w:pPr>
            <w:r w:rsidRPr="00142EDF">
              <w:rPr>
                <w:rFonts w:ascii="Titillium" w:eastAsia="Times New Roman" w:hAnsi="Titillium" w:cs="Times New Roman"/>
                <w:sz w:val="18"/>
                <w:szCs w:val="18"/>
                <w:lang w:eastAsia="en-GB"/>
              </w:rPr>
              <w:t>D.2 Internally invoiced goods and services (€)</w:t>
            </w:r>
          </w:p>
        </w:tc>
        <w:tc>
          <w:tcPr>
            <w:tcW w:w="784" w:type="dxa"/>
            <w:tcBorders>
              <w:top w:val="single" w:sz="8" w:space="0" w:color="auto"/>
              <w:left w:val="nil"/>
              <w:bottom w:val="single" w:sz="8" w:space="0" w:color="auto"/>
              <w:right w:val="single" w:sz="8" w:space="0" w:color="000000" w:themeColor="text1"/>
            </w:tcBorders>
            <w:shd w:val="clear" w:color="auto" w:fill="FFFFFF" w:themeFill="background1"/>
            <w:vAlign w:val="center"/>
            <w:hideMark/>
          </w:tcPr>
          <w:p w14:paraId="42C1C0F7" w14:textId="77777777" w:rsidR="008B0B2C" w:rsidRPr="00142EDF" w:rsidRDefault="008B0B2C" w:rsidP="003375CD">
            <w:pPr>
              <w:spacing w:after="0" w:line="240" w:lineRule="auto"/>
              <w:rPr>
                <w:rFonts w:ascii="Titillium" w:eastAsia="Times New Roman" w:hAnsi="Titillium" w:cs="Times New Roman"/>
                <w:lang w:eastAsia="en-GB"/>
              </w:rPr>
            </w:pPr>
            <w:r w:rsidRPr="00142EDF">
              <w:rPr>
                <w:rFonts w:ascii="Calibri" w:eastAsia="Times New Roman" w:hAnsi="Calibri" w:cs="Calibri"/>
                <w:lang w:eastAsia="en-GB"/>
              </w:rPr>
              <w:t> </w:t>
            </w:r>
          </w:p>
        </w:tc>
        <w:tc>
          <w:tcPr>
            <w:tcW w:w="8321" w:type="dxa"/>
            <w:gridSpan w:val="7"/>
            <w:tcBorders>
              <w:top w:val="single" w:sz="8" w:space="0" w:color="auto"/>
              <w:left w:val="nil"/>
              <w:bottom w:val="single" w:sz="8" w:space="0" w:color="auto"/>
              <w:right w:val="single" w:sz="12" w:space="0" w:color="000000" w:themeColor="text1"/>
            </w:tcBorders>
            <w:shd w:val="clear" w:color="auto" w:fill="FFFFFF" w:themeFill="background1"/>
            <w:vAlign w:val="center"/>
            <w:hideMark/>
          </w:tcPr>
          <w:p w14:paraId="1E1497A7"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r w:rsidRPr="00142EDF">
              <w:rPr>
                <w:rFonts w:ascii="Calibri" w:eastAsia="Times New Roman" w:hAnsi="Calibri" w:cs="Calibri"/>
                <w:i/>
                <w:iCs/>
                <w:color w:val="4472C4"/>
                <w:sz w:val="18"/>
                <w:szCs w:val="18"/>
                <w:lang w:eastAsia="en-GB"/>
              </w:rPr>
              <w:t> </w:t>
            </w:r>
          </w:p>
        </w:tc>
      </w:tr>
      <w:tr w:rsidR="008B0B2C" w:rsidRPr="00142EDF" w14:paraId="2DD66790" w14:textId="77777777" w:rsidTr="008B0B2C">
        <w:trPr>
          <w:trHeight w:val="118"/>
        </w:trPr>
        <w:tc>
          <w:tcPr>
            <w:tcW w:w="5197" w:type="dxa"/>
            <w:gridSpan w:val="2"/>
            <w:tcBorders>
              <w:top w:val="single" w:sz="8" w:space="0" w:color="auto"/>
              <w:left w:val="single" w:sz="12" w:space="0" w:color="auto"/>
              <w:bottom w:val="single" w:sz="8" w:space="0" w:color="auto"/>
              <w:right w:val="single" w:sz="8" w:space="0" w:color="000000" w:themeColor="text1"/>
            </w:tcBorders>
            <w:shd w:val="clear" w:color="auto" w:fill="D0CECE" w:themeFill="background2" w:themeFillShade="E6"/>
            <w:vAlign w:val="center"/>
            <w:hideMark/>
          </w:tcPr>
          <w:p w14:paraId="0E8C6126" w14:textId="77777777" w:rsidR="008B0B2C" w:rsidRPr="00142EDF" w:rsidRDefault="008B0B2C" w:rsidP="003375CD">
            <w:pPr>
              <w:spacing w:after="0" w:line="240" w:lineRule="auto"/>
              <w:rPr>
                <w:rFonts w:ascii="Titillium" w:eastAsia="Times New Roman" w:hAnsi="Titillium" w:cs="Times New Roman"/>
                <w:sz w:val="18"/>
                <w:szCs w:val="18"/>
                <w:lang w:eastAsia="en-GB"/>
              </w:rPr>
            </w:pPr>
            <w:r w:rsidRPr="00142EDF">
              <w:rPr>
                <w:rFonts w:ascii="Titillium" w:eastAsia="Times New Roman" w:hAnsi="Titillium" w:cs="Times New Roman"/>
                <w:sz w:val="18"/>
                <w:szCs w:val="18"/>
                <w:lang w:eastAsia="en-GB"/>
              </w:rPr>
              <w:t>(E) Indirect costs (25</w:t>
            </w:r>
            <w:proofErr w:type="gramStart"/>
            <w:r w:rsidRPr="00142EDF">
              <w:rPr>
                <w:rFonts w:ascii="Titillium" w:eastAsia="Times New Roman" w:hAnsi="Titillium" w:cs="Times New Roman"/>
                <w:sz w:val="18"/>
                <w:szCs w:val="18"/>
                <w:lang w:eastAsia="en-GB"/>
              </w:rPr>
              <w:t>%)*</w:t>
            </w:r>
            <w:proofErr w:type="gramEnd"/>
          </w:p>
        </w:tc>
        <w:tc>
          <w:tcPr>
            <w:tcW w:w="784" w:type="dxa"/>
            <w:tcBorders>
              <w:top w:val="single" w:sz="8" w:space="0" w:color="auto"/>
              <w:left w:val="nil"/>
              <w:bottom w:val="single" w:sz="8" w:space="0" w:color="auto"/>
              <w:right w:val="single" w:sz="8" w:space="0" w:color="000000" w:themeColor="text1"/>
            </w:tcBorders>
            <w:shd w:val="clear" w:color="auto" w:fill="D0CECE" w:themeFill="background2" w:themeFillShade="E6"/>
            <w:vAlign w:val="center"/>
            <w:hideMark/>
          </w:tcPr>
          <w:p w14:paraId="3A779F6F" w14:textId="77777777" w:rsidR="008B0B2C" w:rsidRPr="00142EDF" w:rsidRDefault="008B0B2C" w:rsidP="003375CD">
            <w:pPr>
              <w:spacing w:after="0" w:line="240" w:lineRule="auto"/>
              <w:rPr>
                <w:rFonts w:ascii="Titillium" w:eastAsia="Times New Roman" w:hAnsi="Titillium" w:cs="Times New Roman"/>
                <w:lang w:eastAsia="en-GB"/>
              </w:rPr>
            </w:pPr>
          </w:p>
        </w:tc>
        <w:tc>
          <w:tcPr>
            <w:tcW w:w="8321" w:type="dxa"/>
            <w:gridSpan w:val="7"/>
            <w:tcBorders>
              <w:top w:val="single" w:sz="8" w:space="0" w:color="auto"/>
              <w:left w:val="nil"/>
              <w:bottom w:val="single" w:sz="8" w:space="0" w:color="auto"/>
              <w:right w:val="single" w:sz="12" w:space="0" w:color="000000" w:themeColor="text1"/>
            </w:tcBorders>
            <w:shd w:val="clear" w:color="auto" w:fill="D0CECE" w:themeFill="background2" w:themeFillShade="E6"/>
            <w:vAlign w:val="center"/>
            <w:hideMark/>
          </w:tcPr>
          <w:p w14:paraId="1A2C3ABF" w14:textId="77777777" w:rsidR="008B0B2C" w:rsidRPr="00142EDF" w:rsidRDefault="008B0B2C" w:rsidP="003375CD">
            <w:pPr>
              <w:spacing w:after="0" w:line="240" w:lineRule="auto"/>
              <w:rPr>
                <w:rFonts w:ascii="Titillium" w:eastAsia="Times New Roman" w:hAnsi="Titillium" w:cs="Times New Roman"/>
                <w:sz w:val="16"/>
                <w:szCs w:val="16"/>
                <w:lang w:eastAsia="en-GB"/>
              </w:rPr>
            </w:pPr>
            <w:r w:rsidRPr="00142EDF">
              <w:rPr>
                <w:rFonts w:ascii="Titillium" w:eastAsia="Times New Roman" w:hAnsi="Titillium" w:cs="Times New Roman"/>
                <w:sz w:val="16"/>
                <w:szCs w:val="16"/>
                <w:lang w:eastAsia="en-GB"/>
              </w:rPr>
              <w:t>*Indirect costs eligible at 25% of total eligible direct costs</w:t>
            </w:r>
            <w:r w:rsidRPr="00142EDF">
              <w:rPr>
                <w:rFonts w:ascii="Titillium" w:hAnsi="Titillium"/>
              </w:rPr>
              <w:t xml:space="preserve"> </w:t>
            </w:r>
            <w:r w:rsidRPr="00142EDF">
              <w:rPr>
                <w:rFonts w:ascii="Titillium" w:eastAsia="Times New Roman" w:hAnsi="Titillium" w:cs="Times New Roman"/>
                <w:sz w:val="16"/>
                <w:szCs w:val="16"/>
                <w:lang w:eastAsia="en-GB"/>
              </w:rPr>
              <w:t>(categories A-</w:t>
            </w:r>
            <w:proofErr w:type="gramStart"/>
            <w:r w:rsidRPr="00142EDF">
              <w:rPr>
                <w:rFonts w:ascii="Titillium" w:eastAsia="Times New Roman" w:hAnsi="Titillium" w:cs="Times New Roman"/>
                <w:sz w:val="16"/>
                <w:szCs w:val="16"/>
                <w:lang w:eastAsia="en-GB"/>
              </w:rPr>
              <w:t>D,  except</w:t>
            </w:r>
            <w:proofErr w:type="gramEnd"/>
            <w:r w:rsidRPr="00142EDF">
              <w:rPr>
                <w:rFonts w:ascii="Titillium" w:eastAsia="Times New Roman" w:hAnsi="Titillium" w:cs="Times New Roman"/>
                <w:sz w:val="16"/>
                <w:szCs w:val="16"/>
                <w:lang w:eastAsia="en-GB"/>
              </w:rPr>
              <w:t xml:space="preserve">  volunteers  costs,  subcontracting  costs,  financial  support  to  third  parties, Internally invoiced goods and services  and exempted specific cost categories, if any).</w:t>
            </w:r>
          </w:p>
        </w:tc>
      </w:tr>
      <w:tr w:rsidR="008B0B2C" w:rsidRPr="00142EDF" w14:paraId="7FAFDB67" w14:textId="77777777" w:rsidTr="008B0B2C">
        <w:trPr>
          <w:trHeight w:val="130"/>
        </w:trPr>
        <w:tc>
          <w:tcPr>
            <w:tcW w:w="5197" w:type="dxa"/>
            <w:gridSpan w:val="2"/>
            <w:tcBorders>
              <w:top w:val="single" w:sz="8" w:space="0" w:color="auto"/>
              <w:left w:val="single" w:sz="12" w:space="0" w:color="auto"/>
              <w:bottom w:val="single" w:sz="8" w:space="0" w:color="auto"/>
              <w:right w:val="single" w:sz="8" w:space="0" w:color="000000" w:themeColor="text1"/>
            </w:tcBorders>
            <w:shd w:val="clear" w:color="auto" w:fill="C8EAD6"/>
            <w:vAlign w:val="center"/>
            <w:hideMark/>
          </w:tcPr>
          <w:p w14:paraId="154FBF4E" w14:textId="77777777" w:rsidR="008B0B2C" w:rsidRPr="00142EDF" w:rsidRDefault="008B0B2C" w:rsidP="003375CD">
            <w:pPr>
              <w:spacing w:after="0" w:line="240" w:lineRule="auto"/>
              <w:rPr>
                <w:rFonts w:ascii="Titillium" w:eastAsia="Times New Roman" w:hAnsi="Titillium" w:cs="Times New Roman"/>
                <w:sz w:val="18"/>
                <w:szCs w:val="18"/>
                <w:lang w:eastAsia="en-GB"/>
              </w:rPr>
            </w:pPr>
            <w:r w:rsidRPr="00142EDF">
              <w:rPr>
                <w:rFonts w:ascii="Titillium" w:eastAsia="Times New Roman" w:hAnsi="Titillium" w:cs="Times New Roman"/>
                <w:sz w:val="18"/>
                <w:szCs w:val="18"/>
                <w:lang w:eastAsia="en-GB"/>
              </w:rPr>
              <w:t>(B) Subcontracting</w:t>
            </w:r>
            <w:r>
              <w:rPr>
                <w:rFonts w:ascii="Titillium" w:eastAsia="Times New Roman" w:hAnsi="Titillium" w:cs="Times New Roman"/>
                <w:sz w:val="18"/>
                <w:szCs w:val="18"/>
                <w:lang w:eastAsia="en-GB"/>
              </w:rPr>
              <w:t xml:space="preserve"> </w:t>
            </w:r>
            <w:r w:rsidRPr="00142EDF">
              <w:rPr>
                <w:rFonts w:ascii="Titillium" w:eastAsia="Times New Roman" w:hAnsi="Titillium" w:cs="Times New Roman"/>
                <w:sz w:val="18"/>
                <w:szCs w:val="18"/>
                <w:lang w:eastAsia="en-GB"/>
              </w:rPr>
              <w:t>(€)</w:t>
            </w:r>
          </w:p>
        </w:tc>
        <w:tc>
          <w:tcPr>
            <w:tcW w:w="784" w:type="dxa"/>
            <w:tcBorders>
              <w:top w:val="single" w:sz="8" w:space="0" w:color="auto"/>
              <w:left w:val="nil"/>
              <w:bottom w:val="single" w:sz="8" w:space="0" w:color="auto"/>
              <w:right w:val="single" w:sz="8" w:space="0" w:color="000000" w:themeColor="text1"/>
            </w:tcBorders>
            <w:shd w:val="clear" w:color="auto" w:fill="FFFFFF" w:themeFill="background1"/>
            <w:vAlign w:val="center"/>
            <w:hideMark/>
          </w:tcPr>
          <w:p w14:paraId="2F6ACB75" w14:textId="77777777" w:rsidR="008B0B2C" w:rsidRPr="00142EDF" w:rsidRDefault="008B0B2C" w:rsidP="003375CD">
            <w:pPr>
              <w:spacing w:after="0" w:line="240" w:lineRule="auto"/>
              <w:rPr>
                <w:rFonts w:ascii="Titillium" w:eastAsia="Times New Roman" w:hAnsi="Titillium" w:cs="Times New Roman"/>
                <w:lang w:eastAsia="en-GB"/>
              </w:rPr>
            </w:pPr>
            <w:r w:rsidRPr="00142EDF">
              <w:rPr>
                <w:rFonts w:ascii="Calibri" w:eastAsia="Times New Roman" w:hAnsi="Calibri" w:cs="Calibri"/>
                <w:lang w:eastAsia="en-GB"/>
              </w:rPr>
              <w:t> </w:t>
            </w:r>
          </w:p>
        </w:tc>
        <w:tc>
          <w:tcPr>
            <w:tcW w:w="8321" w:type="dxa"/>
            <w:gridSpan w:val="7"/>
            <w:tcBorders>
              <w:top w:val="single" w:sz="8" w:space="0" w:color="auto"/>
              <w:left w:val="nil"/>
              <w:bottom w:val="single" w:sz="8" w:space="0" w:color="auto"/>
              <w:right w:val="single" w:sz="12" w:space="0" w:color="000000" w:themeColor="text1"/>
            </w:tcBorders>
            <w:shd w:val="clear" w:color="auto" w:fill="FFFFFF" w:themeFill="background1"/>
            <w:vAlign w:val="center"/>
            <w:hideMark/>
          </w:tcPr>
          <w:p w14:paraId="2F0C2338" w14:textId="77777777" w:rsidR="008B0B2C" w:rsidRPr="00142EDF" w:rsidRDefault="008B0B2C" w:rsidP="003375CD">
            <w:pPr>
              <w:spacing w:after="0" w:line="240" w:lineRule="auto"/>
              <w:rPr>
                <w:rFonts w:ascii="Titillium" w:eastAsia="Times New Roman" w:hAnsi="Titillium" w:cs="Times New Roman"/>
                <w:i/>
                <w:iCs/>
                <w:color w:val="4472C4"/>
                <w:sz w:val="18"/>
                <w:szCs w:val="18"/>
                <w:lang w:eastAsia="en-GB"/>
              </w:rPr>
            </w:pPr>
            <w:r w:rsidRPr="00142EDF">
              <w:rPr>
                <w:rFonts w:ascii="Calibri" w:eastAsia="Times New Roman" w:hAnsi="Calibri" w:cs="Calibri"/>
                <w:i/>
                <w:color w:val="4471C4"/>
                <w:sz w:val="18"/>
                <w:szCs w:val="18"/>
                <w:lang w:eastAsia="en-GB"/>
              </w:rPr>
              <w:t> </w:t>
            </w:r>
          </w:p>
        </w:tc>
      </w:tr>
      <w:tr w:rsidR="008B0B2C" w:rsidRPr="00142EDF" w14:paraId="722F8977" w14:textId="77777777" w:rsidTr="008B0B2C">
        <w:trPr>
          <w:trHeight w:val="118"/>
        </w:trPr>
        <w:tc>
          <w:tcPr>
            <w:tcW w:w="5197" w:type="dxa"/>
            <w:gridSpan w:val="2"/>
            <w:tcBorders>
              <w:top w:val="single" w:sz="8" w:space="0" w:color="auto"/>
              <w:left w:val="single" w:sz="12" w:space="0" w:color="auto"/>
              <w:bottom w:val="single" w:sz="8" w:space="0" w:color="auto"/>
              <w:right w:val="single" w:sz="8" w:space="0" w:color="000000" w:themeColor="text1"/>
            </w:tcBorders>
            <w:shd w:val="clear" w:color="auto" w:fill="63C58B"/>
            <w:vAlign w:val="center"/>
            <w:hideMark/>
          </w:tcPr>
          <w:p w14:paraId="18810A3D" w14:textId="77777777" w:rsidR="008B0B2C" w:rsidRPr="00142EDF" w:rsidRDefault="008B0B2C" w:rsidP="003375CD">
            <w:pPr>
              <w:spacing w:after="0" w:line="240" w:lineRule="auto"/>
              <w:rPr>
                <w:rFonts w:ascii="Titillium" w:eastAsia="Times New Roman" w:hAnsi="Titillium" w:cs="Times New Roman"/>
                <w:sz w:val="18"/>
                <w:szCs w:val="18"/>
                <w:lang w:eastAsia="en-GB"/>
              </w:rPr>
            </w:pPr>
            <w:r w:rsidRPr="00142EDF">
              <w:rPr>
                <w:rFonts w:ascii="Titillium" w:eastAsia="Times New Roman" w:hAnsi="Titillium" w:cs="Times New Roman"/>
                <w:sz w:val="18"/>
                <w:szCs w:val="18"/>
                <w:lang w:eastAsia="en-GB"/>
              </w:rPr>
              <w:t>Total</w:t>
            </w:r>
            <w:r>
              <w:rPr>
                <w:rFonts w:ascii="Titillium" w:eastAsia="Times New Roman" w:hAnsi="Titillium" w:cs="Times New Roman"/>
                <w:sz w:val="18"/>
                <w:szCs w:val="18"/>
                <w:lang w:eastAsia="en-GB"/>
              </w:rPr>
              <w:t xml:space="preserve"> </w:t>
            </w:r>
            <w:r w:rsidRPr="00142EDF">
              <w:rPr>
                <w:rFonts w:ascii="Titillium" w:eastAsia="Times New Roman" w:hAnsi="Titillium" w:cs="Times New Roman"/>
                <w:sz w:val="18"/>
                <w:szCs w:val="18"/>
                <w:lang w:eastAsia="en-GB"/>
              </w:rPr>
              <w:t>(€)</w:t>
            </w:r>
          </w:p>
        </w:tc>
        <w:tc>
          <w:tcPr>
            <w:tcW w:w="784" w:type="dxa"/>
            <w:tcBorders>
              <w:top w:val="single" w:sz="8" w:space="0" w:color="auto"/>
              <w:left w:val="nil"/>
              <w:bottom w:val="single" w:sz="8" w:space="0" w:color="auto"/>
              <w:right w:val="single" w:sz="8" w:space="0" w:color="000000" w:themeColor="text1"/>
            </w:tcBorders>
            <w:shd w:val="clear" w:color="auto" w:fill="FCE4D6"/>
            <w:vAlign w:val="center"/>
            <w:hideMark/>
          </w:tcPr>
          <w:p w14:paraId="2972778A" w14:textId="77777777" w:rsidR="008B0B2C" w:rsidRPr="00142EDF" w:rsidRDefault="008B0B2C" w:rsidP="003375CD">
            <w:pPr>
              <w:spacing w:after="0" w:line="240" w:lineRule="auto"/>
              <w:rPr>
                <w:rFonts w:ascii="Titillium" w:eastAsia="Times New Roman" w:hAnsi="Titillium" w:cs="Times New Roman"/>
                <w:lang w:eastAsia="en-GB"/>
              </w:rPr>
            </w:pPr>
            <w:r w:rsidRPr="00142EDF">
              <w:rPr>
                <w:rFonts w:ascii="Titillium" w:eastAsia="Times New Roman" w:hAnsi="Titillium" w:cs="Times New Roman"/>
                <w:lang w:eastAsia="en-GB"/>
              </w:rPr>
              <w:t xml:space="preserve"> </w:t>
            </w:r>
          </w:p>
        </w:tc>
        <w:tc>
          <w:tcPr>
            <w:tcW w:w="272" w:type="dxa"/>
            <w:tcBorders>
              <w:top w:val="nil"/>
              <w:left w:val="nil"/>
              <w:bottom w:val="single" w:sz="8" w:space="0" w:color="auto"/>
              <w:right w:val="nil"/>
            </w:tcBorders>
            <w:shd w:val="clear" w:color="auto" w:fill="FFFFFF" w:themeFill="background1"/>
            <w:vAlign w:val="center"/>
            <w:hideMark/>
          </w:tcPr>
          <w:p w14:paraId="2760B782" w14:textId="77777777" w:rsidR="008B0B2C" w:rsidRPr="00142EDF" w:rsidRDefault="008B0B2C" w:rsidP="003375CD">
            <w:pPr>
              <w:spacing w:after="0" w:line="240" w:lineRule="auto"/>
              <w:rPr>
                <w:rFonts w:ascii="Titillium" w:eastAsia="Times New Roman" w:hAnsi="Titillium" w:cs="Times New Roman"/>
                <w:i/>
                <w:iCs/>
                <w:sz w:val="18"/>
                <w:szCs w:val="18"/>
                <w:lang w:eastAsia="en-GB"/>
              </w:rPr>
            </w:pPr>
            <w:r w:rsidRPr="00142EDF">
              <w:rPr>
                <w:rFonts w:ascii="Calibri" w:eastAsia="Times New Roman" w:hAnsi="Calibri" w:cs="Calibri"/>
                <w:i/>
                <w:iCs/>
                <w:sz w:val="18"/>
                <w:szCs w:val="18"/>
                <w:lang w:eastAsia="en-GB"/>
              </w:rPr>
              <w:t> </w:t>
            </w:r>
          </w:p>
        </w:tc>
        <w:tc>
          <w:tcPr>
            <w:tcW w:w="670" w:type="dxa"/>
            <w:tcBorders>
              <w:top w:val="nil"/>
              <w:left w:val="nil"/>
              <w:bottom w:val="single" w:sz="8" w:space="0" w:color="auto"/>
              <w:right w:val="nil"/>
            </w:tcBorders>
            <w:shd w:val="clear" w:color="auto" w:fill="FFFFFF" w:themeFill="background1"/>
            <w:vAlign w:val="center"/>
            <w:hideMark/>
          </w:tcPr>
          <w:p w14:paraId="446CCFEA" w14:textId="77777777" w:rsidR="008B0B2C" w:rsidRPr="00142EDF" w:rsidRDefault="008B0B2C" w:rsidP="003375CD">
            <w:pPr>
              <w:spacing w:after="0" w:line="240" w:lineRule="auto"/>
              <w:rPr>
                <w:rFonts w:ascii="Titillium" w:eastAsia="Times New Roman" w:hAnsi="Titillium" w:cs="Times New Roman"/>
                <w:i/>
                <w:iCs/>
                <w:sz w:val="18"/>
                <w:szCs w:val="18"/>
                <w:lang w:eastAsia="en-GB"/>
              </w:rPr>
            </w:pPr>
            <w:r w:rsidRPr="00142EDF">
              <w:rPr>
                <w:rFonts w:ascii="Calibri" w:eastAsia="Times New Roman" w:hAnsi="Calibri" w:cs="Calibri"/>
                <w:i/>
                <w:iCs/>
                <w:sz w:val="18"/>
                <w:szCs w:val="18"/>
                <w:lang w:eastAsia="en-GB"/>
              </w:rPr>
              <w:t> </w:t>
            </w:r>
          </w:p>
        </w:tc>
        <w:tc>
          <w:tcPr>
            <w:tcW w:w="732" w:type="dxa"/>
            <w:tcBorders>
              <w:top w:val="nil"/>
              <w:left w:val="nil"/>
              <w:bottom w:val="single" w:sz="8" w:space="0" w:color="auto"/>
              <w:right w:val="nil"/>
            </w:tcBorders>
            <w:shd w:val="clear" w:color="auto" w:fill="FFFFFF" w:themeFill="background1"/>
            <w:vAlign w:val="center"/>
            <w:hideMark/>
          </w:tcPr>
          <w:p w14:paraId="1D712E1C" w14:textId="77777777" w:rsidR="008B0B2C" w:rsidRPr="00142EDF" w:rsidRDefault="008B0B2C" w:rsidP="003375CD">
            <w:pPr>
              <w:spacing w:after="0" w:line="240" w:lineRule="auto"/>
              <w:rPr>
                <w:rFonts w:ascii="Titillium" w:eastAsia="Times New Roman" w:hAnsi="Titillium" w:cs="Times New Roman"/>
                <w:i/>
                <w:iCs/>
                <w:sz w:val="18"/>
                <w:szCs w:val="18"/>
                <w:lang w:eastAsia="en-GB"/>
              </w:rPr>
            </w:pPr>
            <w:r w:rsidRPr="00142EDF">
              <w:rPr>
                <w:rFonts w:ascii="Calibri" w:eastAsia="Times New Roman" w:hAnsi="Calibri" w:cs="Calibri"/>
                <w:i/>
                <w:iCs/>
                <w:sz w:val="18"/>
                <w:szCs w:val="18"/>
                <w:lang w:eastAsia="en-GB"/>
              </w:rPr>
              <w:t> </w:t>
            </w:r>
          </w:p>
        </w:tc>
        <w:tc>
          <w:tcPr>
            <w:tcW w:w="692" w:type="dxa"/>
            <w:tcBorders>
              <w:top w:val="nil"/>
              <w:left w:val="nil"/>
              <w:bottom w:val="single" w:sz="8" w:space="0" w:color="auto"/>
              <w:right w:val="nil"/>
            </w:tcBorders>
            <w:shd w:val="clear" w:color="auto" w:fill="FFFFFF" w:themeFill="background1"/>
            <w:vAlign w:val="center"/>
            <w:hideMark/>
          </w:tcPr>
          <w:p w14:paraId="1A02A371" w14:textId="77777777" w:rsidR="008B0B2C" w:rsidRPr="00142EDF" w:rsidRDefault="008B0B2C" w:rsidP="003375CD">
            <w:pPr>
              <w:spacing w:after="0" w:line="240" w:lineRule="auto"/>
              <w:rPr>
                <w:rFonts w:ascii="Titillium" w:eastAsia="Times New Roman" w:hAnsi="Titillium" w:cs="Times New Roman"/>
                <w:i/>
                <w:iCs/>
                <w:sz w:val="18"/>
                <w:szCs w:val="18"/>
                <w:lang w:eastAsia="en-GB"/>
              </w:rPr>
            </w:pPr>
            <w:r w:rsidRPr="00142EDF">
              <w:rPr>
                <w:rFonts w:ascii="Calibri" w:eastAsia="Times New Roman" w:hAnsi="Calibri" w:cs="Calibri"/>
                <w:i/>
                <w:iCs/>
                <w:sz w:val="18"/>
                <w:szCs w:val="18"/>
                <w:lang w:eastAsia="en-GB"/>
              </w:rPr>
              <w:t> </w:t>
            </w:r>
          </w:p>
        </w:tc>
        <w:tc>
          <w:tcPr>
            <w:tcW w:w="718" w:type="dxa"/>
            <w:tcBorders>
              <w:top w:val="nil"/>
              <w:left w:val="nil"/>
              <w:bottom w:val="single" w:sz="8" w:space="0" w:color="auto"/>
              <w:right w:val="nil"/>
            </w:tcBorders>
            <w:shd w:val="clear" w:color="auto" w:fill="FFFFFF" w:themeFill="background1"/>
            <w:vAlign w:val="center"/>
            <w:hideMark/>
          </w:tcPr>
          <w:p w14:paraId="7244F386" w14:textId="77777777" w:rsidR="008B0B2C" w:rsidRPr="00142EDF" w:rsidRDefault="008B0B2C" w:rsidP="003375CD">
            <w:pPr>
              <w:spacing w:after="0" w:line="240" w:lineRule="auto"/>
              <w:rPr>
                <w:rFonts w:ascii="Titillium" w:eastAsia="Times New Roman" w:hAnsi="Titillium" w:cs="Times New Roman"/>
                <w:i/>
                <w:iCs/>
                <w:sz w:val="18"/>
                <w:szCs w:val="18"/>
                <w:lang w:eastAsia="en-GB"/>
              </w:rPr>
            </w:pPr>
            <w:r w:rsidRPr="00142EDF">
              <w:rPr>
                <w:rFonts w:ascii="Calibri" w:eastAsia="Times New Roman" w:hAnsi="Calibri" w:cs="Calibri"/>
                <w:i/>
                <w:iCs/>
                <w:sz w:val="18"/>
                <w:szCs w:val="18"/>
                <w:lang w:eastAsia="en-GB"/>
              </w:rPr>
              <w:t> </w:t>
            </w:r>
          </w:p>
        </w:tc>
        <w:tc>
          <w:tcPr>
            <w:tcW w:w="591" w:type="dxa"/>
            <w:tcBorders>
              <w:top w:val="nil"/>
              <w:left w:val="nil"/>
              <w:bottom w:val="single" w:sz="8" w:space="0" w:color="auto"/>
              <w:right w:val="nil"/>
            </w:tcBorders>
            <w:shd w:val="clear" w:color="auto" w:fill="FFFFFF" w:themeFill="background1"/>
            <w:vAlign w:val="center"/>
            <w:hideMark/>
          </w:tcPr>
          <w:p w14:paraId="5A3F54D6" w14:textId="77777777" w:rsidR="008B0B2C" w:rsidRPr="00142EDF" w:rsidRDefault="008B0B2C" w:rsidP="003375CD">
            <w:pPr>
              <w:spacing w:after="0" w:line="240" w:lineRule="auto"/>
              <w:rPr>
                <w:rFonts w:ascii="Titillium" w:eastAsia="Times New Roman" w:hAnsi="Titillium" w:cs="Times New Roman"/>
                <w:i/>
                <w:iCs/>
                <w:sz w:val="18"/>
                <w:szCs w:val="18"/>
                <w:lang w:eastAsia="en-GB"/>
              </w:rPr>
            </w:pPr>
            <w:r w:rsidRPr="00142EDF">
              <w:rPr>
                <w:rFonts w:ascii="Calibri" w:eastAsia="Times New Roman" w:hAnsi="Calibri" w:cs="Calibri"/>
                <w:i/>
                <w:iCs/>
                <w:sz w:val="18"/>
                <w:szCs w:val="18"/>
                <w:lang w:eastAsia="en-GB"/>
              </w:rPr>
              <w:t> </w:t>
            </w:r>
          </w:p>
        </w:tc>
        <w:tc>
          <w:tcPr>
            <w:tcW w:w="4646" w:type="dxa"/>
            <w:tcBorders>
              <w:top w:val="nil"/>
              <w:left w:val="nil"/>
              <w:bottom w:val="single" w:sz="8" w:space="0" w:color="auto"/>
              <w:right w:val="single" w:sz="12" w:space="0" w:color="auto"/>
            </w:tcBorders>
            <w:shd w:val="clear" w:color="auto" w:fill="FFFFFF" w:themeFill="background1"/>
            <w:vAlign w:val="center"/>
            <w:hideMark/>
          </w:tcPr>
          <w:p w14:paraId="4AA68B01" w14:textId="77777777" w:rsidR="008B0B2C" w:rsidRPr="00142EDF" w:rsidRDefault="008B0B2C" w:rsidP="003375CD">
            <w:pPr>
              <w:spacing w:after="0" w:line="240" w:lineRule="auto"/>
              <w:rPr>
                <w:rFonts w:ascii="Titillium" w:eastAsia="Times New Roman" w:hAnsi="Titillium" w:cs="Times New Roman"/>
                <w:i/>
                <w:iCs/>
                <w:sz w:val="18"/>
                <w:szCs w:val="18"/>
                <w:lang w:eastAsia="en-GB"/>
              </w:rPr>
            </w:pPr>
            <w:r w:rsidRPr="00142EDF">
              <w:rPr>
                <w:rFonts w:ascii="Calibri" w:eastAsia="Times New Roman" w:hAnsi="Calibri" w:cs="Calibri"/>
                <w:i/>
                <w:iCs/>
                <w:sz w:val="18"/>
                <w:szCs w:val="18"/>
                <w:lang w:eastAsia="en-GB"/>
              </w:rPr>
              <w:t> </w:t>
            </w:r>
          </w:p>
        </w:tc>
      </w:tr>
      <w:tr w:rsidR="008B0B2C" w:rsidRPr="00142EDF" w14:paraId="5022BFBE" w14:textId="77777777" w:rsidTr="008B0B2C">
        <w:trPr>
          <w:trHeight w:val="118"/>
        </w:trPr>
        <w:tc>
          <w:tcPr>
            <w:tcW w:w="5197" w:type="dxa"/>
            <w:gridSpan w:val="2"/>
            <w:tcBorders>
              <w:top w:val="single" w:sz="8" w:space="0" w:color="auto"/>
              <w:left w:val="single" w:sz="12" w:space="0" w:color="auto"/>
              <w:bottom w:val="single" w:sz="8" w:space="0" w:color="auto"/>
              <w:right w:val="single" w:sz="8" w:space="0" w:color="000000" w:themeColor="text1"/>
            </w:tcBorders>
            <w:shd w:val="clear" w:color="auto" w:fill="63C58B"/>
            <w:vAlign w:val="center"/>
            <w:hideMark/>
          </w:tcPr>
          <w:p w14:paraId="24B98DD9" w14:textId="77777777" w:rsidR="008B0B2C" w:rsidRPr="00142EDF" w:rsidRDefault="008B0B2C" w:rsidP="003375CD">
            <w:pPr>
              <w:spacing w:after="0" w:line="240" w:lineRule="auto"/>
              <w:rPr>
                <w:rFonts w:ascii="Titillium" w:eastAsia="Times New Roman" w:hAnsi="Titillium" w:cs="Times New Roman"/>
                <w:sz w:val="18"/>
                <w:szCs w:val="18"/>
                <w:lang w:eastAsia="en-GB"/>
              </w:rPr>
            </w:pPr>
            <w:r w:rsidRPr="00142EDF">
              <w:rPr>
                <w:rFonts w:ascii="Titillium" w:eastAsia="Times New Roman" w:hAnsi="Titillium" w:cs="Times New Roman"/>
                <w:sz w:val="18"/>
                <w:szCs w:val="18"/>
                <w:lang w:eastAsia="en-GB"/>
              </w:rPr>
              <w:t xml:space="preserve">EIT </w:t>
            </w:r>
            <w:proofErr w:type="gramStart"/>
            <w:r>
              <w:rPr>
                <w:rFonts w:ascii="Titillium" w:eastAsia="Times New Roman" w:hAnsi="Titillium" w:cs="Times New Roman"/>
                <w:sz w:val="18"/>
                <w:szCs w:val="18"/>
                <w:lang w:eastAsia="en-GB"/>
              </w:rPr>
              <w:t xml:space="preserve">Reimbursement  </w:t>
            </w:r>
            <w:r w:rsidRPr="00142EDF">
              <w:rPr>
                <w:rFonts w:ascii="Titillium" w:eastAsia="Times New Roman" w:hAnsi="Titillium" w:cs="Times New Roman"/>
                <w:sz w:val="18"/>
                <w:szCs w:val="18"/>
                <w:lang w:eastAsia="en-GB"/>
              </w:rPr>
              <w:t>(</w:t>
            </w:r>
            <w:proofErr w:type="gramEnd"/>
            <w:r w:rsidRPr="00142EDF">
              <w:rPr>
                <w:rFonts w:ascii="Titillium" w:eastAsia="Times New Roman" w:hAnsi="Titillium" w:cs="Times New Roman"/>
                <w:sz w:val="18"/>
                <w:szCs w:val="18"/>
                <w:lang w:eastAsia="en-GB"/>
              </w:rPr>
              <w:t>€)</w:t>
            </w:r>
          </w:p>
        </w:tc>
        <w:tc>
          <w:tcPr>
            <w:tcW w:w="784" w:type="dxa"/>
            <w:tcBorders>
              <w:top w:val="single" w:sz="8" w:space="0" w:color="auto"/>
              <w:left w:val="nil"/>
              <w:bottom w:val="single" w:sz="8" w:space="0" w:color="auto"/>
              <w:right w:val="single" w:sz="8" w:space="0" w:color="000000" w:themeColor="text1"/>
            </w:tcBorders>
            <w:shd w:val="clear" w:color="auto" w:fill="FFFFFF" w:themeFill="background1"/>
            <w:vAlign w:val="center"/>
            <w:hideMark/>
          </w:tcPr>
          <w:p w14:paraId="7D837BCB" w14:textId="77777777" w:rsidR="008B0B2C" w:rsidRPr="00142EDF" w:rsidRDefault="008B0B2C" w:rsidP="003375CD">
            <w:pPr>
              <w:spacing w:after="0" w:line="240" w:lineRule="auto"/>
              <w:rPr>
                <w:rFonts w:ascii="Titillium" w:eastAsia="Times New Roman" w:hAnsi="Titillium" w:cs="Times New Roman"/>
                <w:lang w:eastAsia="en-GB"/>
              </w:rPr>
            </w:pPr>
            <w:r w:rsidRPr="00142EDF">
              <w:rPr>
                <w:rFonts w:ascii="Calibri" w:eastAsia="Times New Roman" w:hAnsi="Calibri" w:cs="Calibri"/>
                <w:lang w:eastAsia="en-GB"/>
              </w:rPr>
              <w:t> </w:t>
            </w:r>
          </w:p>
        </w:tc>
        <w:tc>
          <w:tcPr>
            <w:tcW w:w="8321" w:type="dxa"/>
            <w:gridSpan w:val="7"/>
            <w:tcBorders>
              <w:top w:val="single" w:sz="8" w:space="0" w:color="auto"/>
              <w:left w:val="nil"/>
              <w:bottom w:val="single" w:sz="8" w:space="0" w:color="auto"/>
              <w:right w:val="single" w:sz="12" w:space="0" w:color="000000" w:themeColor="text1"/>
            </w:tcBorders>
            <w:shd w:val="clear" w:color="auto" w:fill="FFFFFF" w:themeFill="background1"/>
            <w:vAlign w:val="center"/>
            <w:hideMark/>
          </w:tcPr>
          <w:p w14:paraId="38312344" w14:textId="77777777" w:rsidR="008B0B2C" w:rsidRPr="00142EDF" w:rsidRDefault="008B0B2C" w:rsidP="003375CD">
            <w:pPr>
              <w:spacing w:after="0" w:line="240" w:lineRule="auto"/>
              <w:rPr>
                <w:rFonts w:ascii="Titillium" w:eastAsia="Times New Roman" w:hAnsi="Titillium" w:cs="Times New Roman"/>
                <w:i/>
                <w:iCs/>
                <w:sz w:val="18"/>
                <w:szCs w:val="18"/>
                <w:lang w:eastAsia="en-GB"/>
              </w:rPr>
            </w:pPr>
            <w:r w:rsidRPr="00142EDF">
              <w:rPr>
                <w:rFonts w:ascii="Calibri" w:eastAsia="Times New Roman" w:hAnsi="Calibri" w:cs="Calibri"/>
                <w:i/>
                <w:iCs/>
                <w:sz w:val="18"/>
                <w:szCs w:val="18"/>
                <w:lang w:eastAsia="en-GB"/>
              </w:rPr>
              <w:t> </w:t>
            </w:r>
          </w:p>
        </w:tc>
      </w:tr>
      <w:tr w:rsidR="008B0B2C" w:rsidRPr="00142EDF" w14:paraId="03BDDB1E" w14:textId="77777777" w:rsidTr="008B0B2C">
        <w:trPr>
          <w:trHeight w:val="491"/>
        </w:trPr>
        <w:tc>
          <w:tcPr>
            <w:tcW w:w="5197" w:type="dxa"/>
            <w:gridSpan w:val="2"/>
            <w:tcBorders>
              <w:top w:val="single" w:sz="8" w:space="0" w:color="auto"/>
              <w:left w:val="single" w:sz="12" w:space="0" w:color="auto"/>
              <w:bottom w:val="single" w:sz="12" w:space="0" w:color="auto"/>
              <w:right w:val="single" w:sz="8" w:space="0" w:color="000000" w:themeColor="text1"/>
            </w:tcBorders>
            <w:shd w:val="clear" w:color="auto" w:fill="63C58B"/>
            <w:vAlign w:val="center"/>
            <w:hideMark/>
          </w:tcPr>
          <w:p w14:paraId="6022C645" w14:textId="77777777" w:rsidR="008B0B2C" w:rsidRPr="00142EDF" w:rsidRDefault="008B0B2C" w:rsidP="003375CD">
            <w:pPr>
              <w:spacing w:after="0" w:line="240" w:lineRule="auto"/>
              <w:rPr>
                <w:rFonts w:ascii="Titillium" w:eastAsia="Times New Roman" w:hAnsi="Titillium" w:cs="Times New Roman"/>
                <w:sz w:val="18"/>
                <w:szCs w:val="18"/>
                <w:lang w:eastAsia="en-GB"/>
              </w:rPr>
            </w:pPr>
            <w:r w:rsidRPr="00142EDF">
              <w:rPr>
                <w:rFonts w:ascii="Titillium" w:eastAsia="Times New Roman" w:hAnsi="Titillium" w:cs="Times New Roman"/>
                <w:sz w:val="18"/>
                <w:szCs w:val="18"/>
                <w:lang w:eastAsia="en-GB"/>
              </w:rPr>
              <w:t>Co-funding (Partner own resources)</w:t>
            </w:r>
            <w:r>
              <w:rPr>
                <w:rFonts w:ascii="Titillium" w:eastAsia="Times New Roman" w:hAnsi="Titillium" w:cs="Times New Roman"/>
                <w:sz w:val="18"/>
                <w:szCs w:val="18"/>
                <w:lang w:eastAsia="en-GB"/>
              </w:rPr>
              <w:t xml:space="preserve"> </w:t>
            </w:r>
            <w:r w:rsidRPr="00142EDF">
              <w:rPr>
                <w:rFonts w:ascii="Titillium" w:eastAsia="Times New Roman" w:hAnsi="Titillium" w:cs="Times New Roman"/>
                <w:sz w:val="18"/>
                <w:szCs w:val="18"/>
                <w:lang w:eastAsia="en-GB"/>
              </w:rPr>
              <w:t>(€)</w:t>
            </w:r>
          </w:p>
        </w:tc>
        <w:tc>
          <w:tcPr>
            <w:tcW w:w="784" w:type="dxa"/>
            <w:tcBorders>
              <w:top w:val="single" w:sz="8" w:space="0" w:color="auto"/>
              <w:left w:val="nil"/>
              <w:bottom w:val="single" w:sz="12" w:space="0" w:color="auto"/>
              <w:right w:val="single" w:sz="8" w:space="0" w:color="000000" w:themeColor="text1"/>
            </w:tcBorders>
            <w:shd w:val="clear" w:color="auto" w:fill="FCE4D6"/>
            <w:vAlign w:val="center"/>
            <w:hideMark/>
          </w:tcPr>
          <w:p w14:paraId="311D34A3" w14:textId="77777777" w:rsidR="008B0B2C" w:rsidRPr="00142EDF" w:rsidRDefault="008B0B2C" w:rsidP="003375CD">
            <w:pPr>
              <w:spacing w:after="0" w:line="240" w:lineRule="auto"/>
              <w:rPr>
                <w:rFonts w:ascii="Titillium" w:eastAsia="Times New Roman" w:hAnsi="Titillium" w:cs="Times New Roman"/>
                <w:lang w:eastAsia="en-GB"/>
              </w:rPr>
            </w:pPr>
          </w:p>
        </w:tc>
        <w:tc>
          <w:tcPr>
            <w:tcW w:w="2366" w:type="dxa"/>
            <w:gridSpan w:val="4"/>
            <w:tcBorders>
              <w:top w:val="single" w:sz="8" w:space="0" w:color="auto"/>
              <w:left w:val="nil"/>
              <w:bottom w:val="single" w:sz="12" w:space="0" w:color="auto"/>
              <w:right w:val="single" w:sz="8" w:space="0" w:color="000000" w:themeColor="text1"/>
            </w:tcBorders>
            <w:shd w:val="clear" w:color="auto" w:fill="3FB58E"/>
            <w:vAlign w:val="center"/>
            <w:hideMark/>
          </w:tcPr>
          <w:p w14:paraId="48791673" w14:textId="77777777" w:rsidR="008B0B2C" w:rsidRPr="006718A1" w:rsidRDefault="008B0B2C" w:rsidP="003375CD">
            <w:pPr>
              <w:spacing w:after="0" w:line="240" w:lineRule="auto"/>
              <w:rPr>
                <w:rFonts w:ascii="Titillium" w:eastAsia="Times New Roman" w:hAnsi="Titillium" w:cs="Times New Roman"/>
                <w:sz w:val="18"/>
                <w:szCs w:val="18"/>
                <w:lang w:eastAsia="en-GB"/>
              </w:rPr>
            </w:pPr>
            <w:r w:rsidRPr="006718A1">
              <w:rPr>
                <w:rFonts w:ascii="Calibri" w:eastAsia="Times New Roman" w:hAnsi="Calibri" w:cs="Calibri"/>
                <w:sz w:val="18"/>
                <w:szCs w:val="18"/>
                <w:lang w:eastAsia="en-GB"/>
              </w:rPr>
              <w:t> </w:t>
            </w:r>
          </w:p>
          <w:p w14:paraId="685F0D52" w14:textId="77777777" w:rsidR="008B0B2C" w:rsidRPr="00142EDF" w:rsidRDefault="008B0B2C" w:rsidP="003375CD">
            <w:pPr>
              <w:spacing w:after="0" w:line="240" w:lineRule="auto"/>
              <w:rPr>
                <w:rFonts w:ascii="Titillium" w:eastAsia="Times New Roman" w:hAnsi="Titillium" w:cs="Times New Roman"/>
                <w:sz w:val="18"/>
                <w:szCs w:val="18"/>
                <w:lang w:eastAsia="en-GB"/>
              </w:rPr>
            </w:pPr>
            <w:r>
              <w:rPr>
                <w:rFonts w:ascii="Titillium" w:eastAsia="Times New Roman" w:hAnsi="Titillium" w:cs="Times New Roman"/>
                <w:sz w:val="18"/>
                <w:szCs w:val="18"/>
                <w:lang w:eastAsia="en-GB"/>
              </w:rPr>
              <w:t xml:space="preserve">EIT </w:t>
            </w:r>
            <w:r w:rsidRPr="00142EDF">
              <w:rPr>
                <w:rFonts w:ascii="Titillium" w:eastAsia="Times New Roman" w:hAnsi="Titillium" w:cs="Times New Roman"/>
                <w:sz w:val="18"/>
                <w:szCs w:val="18"/>
                <w:lang w:eastAsia="en-GB"/>
              </w:rPr>
              <w:t xml:space="preserve">Reimbursement </w:t>
            </w:r>
            <w:proofErr w:type="gramStart"/>
            <w:r>
              <w:rPr>
                <w:rFonts w:ascii="Titillium" w:eastAsia="Times New Roman" w:hAnsi="Titillium" w:cs="Times New Roman"/>
                <w:sz w:val="18"/>
                <w:szCs w:val="18"/>
                <w:lang w:eastAsia="en-GB"/>
              </w:rPr>
              <w:t xml:space="preserve">rate </w:t>
            </w:r>
            <w:r w:rsidRPr="300B615E">
              <w:rPr>
                <w:rFonts w:ascii="Titillium" w:eastAsia="Times New Roman" w:hAnsi="Titillium" w:cs="Times New Roman"/>
                <w:sz w:val="18"/>
                <w:szCs w:val="18"/>
                <w:lang w:eastAsia="en-GB"/>
              </w:rPr>
              <w:t xml:space="preserve"> </w:t>
            </w:r>
            <w:r>
              <w:rPr>
                <w:rFonts w:ascii="Titillium" w:eastAsia="Times New Roman" w:hAnsi="Titillium" w:cs="Times New Roman"/>
                <w:sz w:val="18"/>
                <w:szCs w:val="18"/>
                <w:lang w:eastAsia="en-GB"/>
              </w:rPr>
              <w:t>(</w:t>
            </w:r>
            <w:proofErr w:type="gramEnd"/>
            <w:r>
              <w:rPr>
                <w:rFonts w:ascii="Titillium" w:eastAsia="Times New Roman" w:hAnsi="Titillium" w:cs="Times New Roman"/>
                <w:sz w:val="18"/>
                <w:szCs w:val="18"/>
                <w:lang w:eastAsia="en-GB"/>
              </w:rPr>
              <w:t>%)</w:t>
            </w:r>
          </w:p>
        </w:tc>
        <w:tc>
          <w:tcPr>
            <w:tcW w:w="5955" w:type="dxa"/>
            <w:gridSpan w:val="3"/>
            <w:tcBorders>
              <w:top w:val="nil"/>
              <w:left w:val="nil"/>
              <w:bottom w:val="single" w:sz="12" w:space="0" w:color="auto"/>
              <w:right w:val="single" w:sz="12" w:space="0" w:color="auto"/>
            </w:tcBorders>
            <w:shd w:val="clear" w:color="auto" w:fill="FFFFFF" w:themeFill="background1"/>
            <w:vAlign w:val="center"/>
            <w:hideMark/>
          </w:tcPr>
          <w:p w14:paraId="218EF0F0" w14:textId="77777777" w:rsidR="008B0B2C" w:rsidRPr="00142EDF" w:rsidRDefault="008B0B2C" w:rsidP="003375CD">
            <w:pPr>
              <w:spacing w:after="0" w:line="240" w:lineRule="auto"/>
              <w:rPr>
                <w:rFonts w:ascii="Calibri" w:eastAsia="Times New Roman" w:hAnsi="Calibri" w:cs="Calibri"/>
                <w:i/>
                <w:sz w:val="18"/>
                <w:szCs w:val="18"/>
                <w:lang w:eastAsia="en-GB"/>
              </w:rPr>
            </w:pPr>
          </w:p>
        </w:tc>
      </w:tr>
    </w:tbl>
    <w:p w14:paraId="258BBCA8" w14:textId="77777777" w:rsidR="008B0B2C" w:rsidRDefault="008B0B2C" w:rsidP="008B0B2C">
      <w:pPr>
        <w:spacing w:line="240" w:lineRule="auto"/>
        <w:rPr>
          <w:rFonts w:ascii="Titillium" w:hAnsi="Titillium"/>
          <w:lang w:val="en-GB"/>
        </w:rPr>
      </w:pPr>
    </w:p>
    <w:sectPr w:rsidR="008B0B2C" w:rsidSect="00286590">
      <w:headerReference w:type="default" r:id="rId20"/>
      <w:footerReference w:type="default" r:id="rId21"/>
      <w:pgSz w:w="16838" w:h="11906" w:orient="landscape"/>
      <w:pgMar w:top="1440" w:right="216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92BF" w14:textId="77777777" w:rsidR="00D81DBC" w:rsidRDefault="00D81DBC" w:rsidP="009E5103">
      <w:pPr>
        <w:spacing w:after="0" w:line="240" w:lineRule="auto"/>
      </w:pPr>
      <w:r>
        <w:separator/>
      </w:r>
    </w:p>
  </w:endnote>
  <w:endnote w:type="continuationSeparator" w:id="0">
    <w:p w14:paraId="7C56FFD1" w14:textId="77777777" w:rsidR="00D81DBC" w:rsidRDefault="00D81DBC" w:rsidP="009E5103">
      <w:pPr>
        <w:spacing w:after="0" w:line="240" w:lineRule="auto"/>
      </w:pPr>
      <w:r>
        <w:continuationSeparator/>
      </w:r>
    </w:p>
  </w:endnote>
  <w:endnote w:type="continuationNotice" w:id="1">
    <w:p w14:paraId="2A224226" w14:textId="77777777" w:rsidR="00D81DBC" w:rsidRDefault="00D81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tillium">
    <w:panose1 w:val="000005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667863"/>
      <w:docPartObj>
        <w:docPartGallery w:val="Page Numbers (Bottom of Page)"/>
        <w:docPartUnique/>
      </w:docPartObj>
    </w:sdtPr>
    <w:sdtEndPr>
      <w:rPr>
        <w:noProof/>
      </w:rPr>
    </w:sdtEndPr>
    <w:sdtContent>
      <w:p w14:paraId="1C62E306" w14:textId="77777777" w:rsidR="008B0B2C" w:rsidRDefault="008B0B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AC0D83" w14:textId="77777777" w:rsidR="008B0B2C" w:rsidRDefault="008B0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71AE" w14:textId="04FF2521" w:rsidR="009E5103" w:rsidRDefault="00965B06">
    <w:pPr>
      <w:pStyle w:val="Footer"/>
    </w:pPr>
    <w:r>
      <w:rPr>
        <w:noProof/>
        <w:color w:val="2B579A"/>
        <w:shd w:val="clear" w:color="auto" w:fill="E6E6E6"/>
        <w:lang w:val="de-DE" w:eastAsia="de-DE"/>
      </w:rPr>
      <w:drawing>
        <wp:anchor distT="0" distB="0" distL="114300" distR="114300" simplePos="0" relativeHeight="251658241" behindDoc="1" locked="0" layoutInCell="1" allowOverlap="1" wp14:anchorId="4B40284C" wp14:editId="7756C61F">
          <wp:simplePos x="0" y="0"/>
          <wp:positionH relativeFrom="leftMargin">
            <wp:posOffset>914400</wp:posOffset>
          </wp:positionH>
          <wp:positionV relativeFrom="paragraph">
            <wp:posOffset>0</wp:posOffset>
          </wp:positionV>
          <wp:extent cx="2342170" cy="226800"/>
          <wp:effectExtent l="0" t="0" r="0" b="0"/>
          <wp:wrapNone/>
          <wp:docPr id="2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151006_EU_dark_font"/>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2170" cy="22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CBA91" w14:textId="77777777" w:rsidR="00D81DBC" w:rsidRDefault="00D81DBC" w:rsidP="009E5103">
      <w:pPr>
        <w:spacing w:after="0" w:line="240" w:lineRule="auto"/>
      </w:pPr>
      <w:r>
        <w:separator/>
      </w:r>
    </w:p>
  </w:footnote>
  <w:footnote w:type="continuationSeparator" w:id="0">
    <w:p w14:paraId="2349964C" w14:textId="77777777" w:rsidR="00D81DBC" w:rsidRDefault="00D81DBC" w:rsidP="009E5103">
      <w:pPr>
        <w:spacing w:after="0" w:line="240" w:lineRule="auto"/>
      </w:pPr>
      <w:r>
        <w:continuationSeparator/>
      </w:r>
    </w:p>
  </w:footnote>
  <w:footnote w:type="continuationNotice" w:id="1">
    <w:p w14:paraId="7C291758" w14:textId="77777777" w:rsidR="00D81DBC" w:rsidRDefault="00D81D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3224" w14:textId="77777777" w:rsidR="008B0B2C" w:rsidRDefault="008B0B2C">
    <w:pPr>
      <w:pStyle w:val="Header"/>
    </w:pPr>
    <w:r>
      <w:rPr>
        <w:noProof/>
        <w:color w:val="2B579A"/>
        <w:shd w:val="clear" w:color="auto" w:fill="E6E6E6"/>
      </w:rPr>
      <w:drawing>
        <wp:anchor distT="0" distB="0" distL="114300" distR="114300" simplePos="0" relativeHeight="251660290" behindDoc="0" locked="0" layoutInCell="1" allowOverlap="1" wp14:anchorId="5B04495F" wp14:editId="4E7FA65D">
          <wp:simplePos x="0" y="0"/>
          <wp:positionH relativeFrom="margin">
            <wp:posOffset>0</wp:posOffset>
          </wp:positionH>
          <wp:positionV relativeFrom="paragraph">
            <wp:posOffset>-153035</wp:posOffset>
          </wp:positionV>
          <wp:extent cx="1291590" cy="601767"/>
          <wp:effectExtent l="0" t="0" r="3810" b="8255"/>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1590" cy="601767"/>
                  </a:xfrm>
                  <a:prstGeom prst="rect">
                    <a:avLst/>
                  </a:prstGeom>
                </pic:spPr>
              </pic:pic>
            </a:graphicData>
          </a:graphic>
          <wp14:sizeRelH relativeFrom="margin">
            <wp14:pctWidth>0</wp14:pctWidth>
          </wp14:sizeRelH>
          <wp14:sizeRelV relativeFrom="margin">
            <wp14:pctHeight>0</wp14:pctHeight>
          </wp14:sizeRelV>
        </wp:anchor>
      </w:drawing>
    </w:r>
  </w:p>
  <w:p w14:paraId="535345DA" w14:textId="77777777" w:rsidR="008B0B2C" w:rsidRDefault="008B0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4F62" w14:textId="0C4FE59C" w:rsidR="009E5103" w:rsidRDefault="00EF04C0">
    <w:pPr>
      <w:pStyle w:val="Header"/>
    </w:pPr>
    <w:r>
      <w:rPr>
        <w:noProof/>
        <w:color w:val="2B579A"/>
        <w:shd w:val="clear" w:color="auto" w:fill="E6E6E6"/>
      </w:rPr>
      <w:drawing>
        <wp:anchor distT="0" distB="0" distL="114300" distR="114300" simplePos="0" relativeHeight="251658242" behindDoc="0" locked="0" layoutInCell="1" allowOverlap="1" wp14:anchorId="2112374F" wp14:editId="0F3E7F08">
          <wp:simplePos x="0" y="0"/>
          <wp:positionH relativeFrom="column">
            <wp:posOffset>-3810</wp:posOffset>
          </wp:positionH>
          <wp:positionV relativeFrom="paragraph">
            <wp:posOffset>-181610</wp:posOffset>
          </wp:positionV>
          <wp:extent cx="1291590" cy="601767"/>
          <wp:effectExtent l="0" t="0" r="381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1590" cy="6017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C05"/>
    <w:multiLevelType w:val="hybridMultilevel"/>
    <w:tmpl w:val="77707344"/>
    <w:lvl w:ilvl="0" w:tplc="D16A48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17EA5"/>
    <w:multiLevelType w:val="hybridMultilevel"/>
    <w:tmpl w:val="3EF6EA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C46CB"/>
    <w:multiLevelType w:val="hybridMultilevel"/>
    <w:tmpl w:val="4164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13E19"/>
    <w:multiLevelType w:val="hybridMultilevel"/>
    <w:tmpl w:val="FFFFFFFF"/>
    <w:lvl w:ilvl="0" w:tplc="1242B9A0">
      <w:start w:val="1"/>
      <w:numFmt w:val="bullet"/>
      <w:lvlText w:val=""/>
      <w:lvlJc w:val="left"/>
      <w:pPr>
        <w:ind w:left="720" w:hanging="360"/>
      </w:pPr>
      <w:rPr>
        <w:rFonts w:ascii="Symbol" w:hAnsi="Symbol" w:hint="default"/>
      </w:rPr>
    </w:lvl>
    <w:lvl w:ilvl="1" w:tplc="DCB0CF2A">
      <w:start w:val="1"/>
      <w:numFmt w:val="bullet"/>
      <w:lvlText w:val="o"/>
      <w:lvlJc w:val="left"/>
      <w:pPr>
        <w:ind w:left="1440" w:hanging="360"/>
      </w:pPr>
      <w:rPr>
        <w:rFonts w:ascii="Courier New" w:hAnsi="Courier New" w:hint="default"/>
      </w:rPr>
    </w:lvl>
    <w:lvl w:ilvl="2" w:tplc="0F268E54">
      <w:start w:val="1"/>
      <w:numFmt w:val="bullet"/>
      <w:lvlText w:val=""/>
      <w:lvlJc w:val="left"/>
      <w:pPr>
        <w:ind w:left="2160" w:hanging="360"/>
      </w:pPr>
      <w:rPr>
        <w:rFonts w:ascii="Wingdings" w:hAnsi="Wingdings" w:hint="default"/>
      </w:rPr>
    </w:lvl>
    <w:lvl w:ilvl="3" w:tplc="95984B92">
      <w:start w:val="1"/>
      <w:numFmt w:val="bullet"/>
      <w:lvlText w:val=""/>
      <w:lvlJc w:val="left"/>
      <w:pPr>
        <w:ind w:left="2880" w:hanging="360"/>
      </w:pPr>
      <w:rPr>
        <w:rFonts w:ascii="Symbol" w:hAnsi="Symbol" w:hint="default"/>
      </w:rPr>
    </w:lvl>
    <w:lvl w:ilvl="4" w:tplc="B4269194">
      <w:start w:val="1"/>
      <w:numFmt w:val="bullet"/>
      <w:lvlText w:val="o"/>
      <w:lvlJc w:val="left"/>
      <w:pPr>
        <w:ind w:left="3600" w:hanging="360"/>
      </w:pPr>
      <w:rPr>
        <w:rFonts w:ascii="Courier New" w:hAnsi="Courier New" w:hint="default"/>
      </w:rPr>
    </w:lvl>
    <w:lvl w:ilvl="5" w:tplc="4242702C">
      <w:start w:val="1"/>
      <w:numFmt w:val="bullet"/>
      <w:lvlText w:val=""/>
      <w:lvlJc w:val="left"/>
      <w:pPr>
        <w:ind w:left="4320" w:hanging="360"/>
      </w:pPr>
      <w:rPr>
        <w:rFonts w:ascii="Wingdings" w:hAnsi="Wingdings" w:hint="default"/>
      </w:rPr>
    </w:lvl>
    <w:lvl w:ilvl="6" w:tplc="CE88EBBA">
      <w:start w:val="1"/>
      <w:numFmt w:val="bullet"/>
      <w:lvlText w:val=""/>
      <w:lvlJc w:val="left"/>
      <w:pPr>
        <w:ind w:left="5040" w:hanging="360"/>
      </w:pPr>
      <w:rPr>
        <w:rFonts w:ascii="Symbol" w:hAnsi="Symbol" w:hint="default"/>
      </w:rPr>
    </w:lvl>
    <w:lvl w:ilvl="7" w:tplc="D0B40B3A">
      <w:start w:val="1"/>
      <w:numFmt w:val="bullet"/>
      <w:lvlText w:val="o"/>
      <w:lvlJc w:val="left"/>
      <w:pPr>
        <w:ind w:left="5760" w:hanging="360"/>
      </w:pPr>
      <w:rPr>
        <w:rFonts w:ascii="Courier New" w:hAnsi="Courier New" w:hint="default"/>
      </w:rPr>
    </w:lvl>
    <w:lvl w:ilvl="8" w:tplc="0784A126">
      <w:start w:val="1"/>
      <w:numFmt w:val="bullet"/>
      <w:lvlText w:val=""/>
      <w:lvlJc w:val="left"/>
      <w:pPr>
        <w:ind w:left="6480" w:hanging="360"/>
      </w:pPr>
      <w:rPr>
        <w:rFonts w:ascii="Wingdings" w:hAnsi="Wingdings" w:hint="default"/>
      </w:rPr>
    </w:lvl>
  </w:abstractNum>
  <w:abstractNum w:abstractNumId="4" w15:restartNumberingAfterBreak="0">
    <w:nsid w:val="2518465A"/>
    <w:multiLevelType w:val="hybridMultilevel"/>
    <w:tmpl w:val="783C01F8"/>
    <w:lvl w:ilvl="0" w:tplc="E9B6775A">
      <w:start w:val="1"/>
      <w:numFmt w:val="decimal"/>
      <w:lvlText w:val="%1."/>
      <w:lvlJc w:val="left"/>
      <w:pPr>
        <w:ind w:left="1080" w:hanging="360"/>
      </w:pPr>
      <w:rPr>
        <w:rFonts w:ascii="Calibri" w:eastAsia="Calibri" w:hAnsi="Calibri" w:cs="Calibri" w:hint="default"/>
        <w:spacing w:val="-2"/>
        <w:w w:val="100"/>
        <w:sz w:val="22"/>
        <w:szCs w:val="22"/>
        <w:lang w:val="en-US" w:eastAsia="en-US" w:bidi="ar-SA"/>
      </w:rPr>
    </w:lvl>
    <w:lvl w:ilvl="1" w:tplc="4A283202">
      <w:numFmt w:val="bullet"/>
      <w:lvlText w:val="•"/>
      <w:lvlJc w:val="left"/>
      <w:pPr>
        <w:ind w:left="1955" w:hanging="360"/>
      </w:pPr>
      <w:rPr>
        <w:rFonts w:hint="default"/>
        <w:lang w:val="en-US" w:eastAsia="en-US" w:bidi="ar-SA"/>
      </w:rPr>
    </w:lvl>
    <w:lvl w:ilvl="2" w:tplc="FBDE0F2E">
      <w:numFmt w:val="bullet"/>
      <w:lvlText w:val="•"/>
      <w:lvlJc w:val="left"/>
      <w:pPr>
        <w:ind w:left="2831" w:hanging="360"/>
      </w:pPr>
      <w:rPr>
        <w:rFonts w:hint="default"/>
        <w:lang w:val="en-US" w:eastAsia="en-US" w:bidi="ar-SA"/>
      </w:rPr>
    </w:lvl>
    <w:lvl w:ilvl="3" w:tplc="D5A6EC68">
      <w:numFmt w:val="bullet"/>
      <w:lvlText w:val="•"/>
      <w:lvlJc w:val="left"/>
      <w:pPr>
        <w:ind w:left="3707" w:hanging="360"/>
      </w:pPr>
      <w:rPr>
        <w:rFonts w:hint="default"/>
        <w:lang w:val="en-US" w:eastAsia="en-US" w:bidi="ar-SA"/>
      </w:rPr>
    </w:lvl>
    <w:lvl w:ilvl="4" w:tplc="F76A317A">
      <w:numFmt w:val="bullet"/>
      <w:lvlText w:val="•"/>
      <w:lvlJc w:val="left"/>
      <w:pPr>
        <w:ind w:left="4583" w:hanging="360"/>
      </w:pPr>
      <w:rPr>
        <w:rFonts w:hint="default"/>
        <w:lang w:val="en-US" w:eastAsia="en-US" w:bidi="ar-SA"/>
      </w:rPr>
    </w:lvl>
    <w:lvl w:ilvl="5" w:tplc="808A9112">
      <w:numFmt w:val="bullet"/>
      <w:lvlText w:val="•"/>
      <w:lvlJc w:val="left"/>
      <w:pPr>
        <w:ind w:left="5459" w:hanging="360"/>
      </w:pPr>
      <w:rPr>
        <w:rFonts w:hint="default"/>
        <w:lang w:val="en-US" w:eastAsia="en-US" w:bidi="ar-SA"/>
      </w:rPr>
    </w:lvl>
    <w:lvl w:ilvl="6" w:tplc="E71CC00C">
      <w:numFmt w:val="bullet"/>
      <w:lvlText w:val="•"/>
      <w:lvlJc w:val="left"/>
      <w:pPr>
        <w:ind w:left="6335" w:hanging="360"/>
      </w:pPr>
      <w:rPr>
        <w:rFonts w:hint="default"/>
        <w:lang w:val="en-US" w:eastAsia="en-US" w:bidi="ar-SA"/>
      </w:rPr>
    </w:lvl>
    <w:lvl w:ilvl="7" w:tplc="47B2D0E2">
      <w:numFmt w:val="bullet"/>
      <w:lvlText w:val="•"/>
      <w:lvlJc w:val="left"/>
      <w:pPr>
        <w:ind w:left="7211" w:hanging="360"/>
      </w:pPr>
      <w:rPr>
        <w:rFonts w:hint="default"/>
        <w:lang w:val="en-US" w:eastAsia="en-US" w:bidi="ar-SA"/>
      </w:rPr>
    </w:lvl>
    <w:lvl w:ilvl="8" w:tplc="26841582">
      <w:numFmt w:val="bullet"/>
      <w:lvlText w:val="•"/>
      <w:lvlJc w:val="left"/>
      <w:pPr>
        <w:ind w:left="8087" w:hanging="360"/>
      </w:pPr>
      <w:rPr>
        <w:rFonts w:hint="default"/>
        <w:lang w:val="en-US" w:eastAsia="en-US" w:bidi="ar-SA"/>
      </w:rPr>
    </w:lvl>
  </w:abstractNum>
  <w:abstractNum w:abstractNumId="5" w15:restartNumberingAfterBreak="0">
    <w:nsid w:val="348D4D5A"/>
    <w:multiLevelType w:val="hybridMultilevel"/>
    <w:tmpl w:val="56DA55A2"/>
    <w:lvl w:ilvl="0" w:tplc="5C28DD1E">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6743AE"/>
    <w:multiLevelType w:val="hybridMultilevel"/>
    <w:tmpl w:val="57061776"/>
    <w:lvl w:ilvl="0" w:tplc="088C4392">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C72DF"/>
    <w:multiLevelType w:val="multilevel"/>
    <w:tmpl w:val="2A1CEDEE"/>
    <w:lvl w:ilvl="0">
      <w:start w:val="100"/>
      <w:numFmt w:val="decimal"/>
      <w:lvlText w:val="%1.0"/>
      <w:lvlJc w:val="left"/>
      <w:pPr>
        <w:ind w:left="728" w:hanging="728"/>
      </w:pPr>
      <w:rPr>
        <w:rFonts w:hint="default"/>
      </w:rPr>
    </w:lvl>
    <w:lvl w:ilvl="1">
      <w:start w:val="1"/>
      <w:numFmt w:val="decimalZero"/>
      <w:lvlText w:val="%1.%2"/>
      <w:lvlJc w:val="left"/>
      <w:pPr>
        <w:ind w:left="1448" w:hanging="728"/>
      </w:pPr>
      <w:rPr>
        <w:rFonts w:hint="default"/>
      </w:rPr>
    </w:lvl>
    <w:lvl w:ilvl="2">
      <w:start w:val="1"/>
      <w:numFmt w:val="decimal"/>
      <w:lvlText w:val="%1.%2.%3"/>
      <w:lvlJc w:val="left"/>
      <w:pPr>
        <w:ind w:left="2168" w:hanging="728"/>
      </w:pPr>
      <w:rPr>
        <w:rFonts w:hint="default"/>
      </w:rPr>
    </w:lvl>
    <w:lvl w:ilvl="3">
      <w:start w:val="1"/>
      <w:numFmt w:val="decimal"/>
      <w:lvlText w:val="%1.%2.%3.%4"/>
      <w:lvlJc w:val="left"/>
      <w:pPr>
        <w:ind w:left="2888" w:hanging="728"/>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80110F5"/>
    <w:multiLevelType w:val="hybridMultilevel"/>
    <w:tmpl w:val="E244F000"/>
    <w:lvl w:ilvl="0" w:tplc="D16A4896">
      <w:start w:val="1"/>
      <w:numFmt w:val="decimal"/>
      <w:lvlText w:val="%1."/>
      <w:lvlJc w:val="left"/>
      <w:pPr>
        <w:ind w:left="1080" w:hanging="720"/>
      </w:pPr>
      <w:rPr>
        <w:rFonts w:hint="default"/>
      </w:rPr>
    </w:lvl>
    <w:lvl w:ilvl="1" w:tplc="F73442D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4349E6"/>
    <w:multiLevelType w:val="hybridMultilevel"/>
    <w:tmpl w:val="5EBA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932D0"/>
    <w:multiLevelType w:val="hybridMultilevel"/>
    <w:tmpl w:val="38D0CBAC"/>
    <w:lvl w:ilvl="0" w:tplc="088C4392">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11E73"/>
    <w:multiLevelType w:val="hybridMultilevel"/>
    <w:tmpl w:val="FFFFFFFF"/>
    <w:lvl w:ilvl="0" w:tplc="B922ED1E">
      <w:start w:val="1"/>
      <w:numFmt w:val="bullet"/>
      <w:lvlText w:val=""/>
      <w:lvlJc w:val="left"/>
      <w:pPr>
        <w:ind w:left="720" w:hanging="360"/>
      </w:pPr>
      <w:rPr>
        <w:rFonts w:ascii="Symbol" w:hAnsi="Symbol" w:hint="default"/>
      </w:rPr>
    </w:lvl>
    <w:lvl w:ilvl="1" w:tplc="5FACB90E">
      <w:start w:val="1"/>
      <w:numFmt w:val="bullet"/>
      <w:lvlText w:val="o"/>
      <w:lvlJc w:val="left"/>
      <w:pPr>
        <w:ind w:left="1440" w:hanging="360"/>
      </w:pPr>
      <w:rPr>
        <w:rFonts w:ascii="Courier New" w:hAnsi="Courier New" w:hint="default"/>
      </w:rPr>
    </w:lvl>
    <w:lvl w:ilvl="2" w:tplc="FA16CA28">
      <w:start w:val="1"/>
      <w:numFmt w:val="bullet"/>
      <w:lvlText w:val=""/>
      <w:lvlJc w:val="left"/>
      <w:pPr>
        <w:ind w:left="2160" w:hanging="360"/>
      </w:pPr>
      <w:rPr>
        <w:rFonts w:ascii="Wingdings" w:hAnsi="Wingdings" w:hint="default"/>
      </w:rPr>
    </w:lvl>
    <w:lvl w:ilvl="3" w:tplc="105AA03C">
      <w:start w:val="1"/>
      <w:numFmt w:val="bullet"/>
      <w:lvlText w:val=""/>
      <w:lvlJc w:val="left"/>
      <w:pPr>
        <w:ind w:left="2880" w:hanging="360"/>
      </w:pPr>
      <w:rPr>
        <w:rFonts w:ascii="Symbol" w:hAnsi="Symbol" w:hint="default"/>
      </w:rPr>
    </w:lvl>
    <w:lvl w:ilvl="4" w:tplc="AF76BB4C">
      <w:start w:val="1"/>
      <w:numFmt w:val="bullet"/>
      <w:lvlText w:val="o"/>
      <w:lvlJc w:val="left"/>
      <w:pPr>
        <w:ind w:left="3600" w:hanging="360"/>
      </w:pPr>
      <w:rPr>
        <w:rFonts w:ascii="Courier New" w:hAnsi="Courier New" w:hint="default"/>
      </w:rPr>
    </w:lvl>
    <w:lvl w:ilvl="5" w:tplc="F6A6CBA2">
      <w:start w:val="1"/>
      <w:numFmt w:val="bullet"/>
      <w:lvlText w:val=""/>
      <w:lvlJc w:val="left"/>
      <w:pPr>
        <w:ind w:left="4320" w:hanging="360"/>
      </w:pPr>
      <w:rPr>
        <w:rFonts w:ascii="Wingdings" w:hAnsi="Wingdings" w:hint="default"/>
      </w:rPr>
    </w:lvl>
    <w:lvl w:ilvl="6" w:tplc="9796E6C8">
      <w:start w:val="1"/>
      <w:numFmt w:val="bullet"/>
      <w:lvlText w:val=""/>
      <w:lvlJc w:val="left"/>
      <w:pPr>
        <w:ind w:left="5040" w:hanging="360"/>
      </w:pPr>
      <w:rPr>
        <w:rFonts w:ascii="Symbol" w:hAnsi="Symbol" w:hint="default"/>
      </w:rPr>
    </w:lvl>
    <w:lvl w:ilvl="7" w:tplc="4BA2F224">
      <w:start w:val="1"/>
      <w:numFmt w:val="bullet"/>
      <w:lvlText w:val="o"/>
      <w:lvlJc w:val="left"/>
      <w:pPr>
        <w:ind w:left="5760" w:hanging="360"/>
      </w:pPr>
      <w:rPr>
        <w:rFonts w:ascii="Courier New" w:hAnsi="Courier New" w:hint="default"/>
      </w:rPr>
    </w:lvl>
    <w:lvl w:ilvl="8" w:tplc="03226772">
      <w:start w:val="1"/>
      <w:numFmt w:val="bullet"/>
      <w:lvlText w:val=""/>
      <w:lvlJc w:val="left"/>
      <w:pPr>
        <w:ind w:left="6480" w:hanging="360"/>
      </w:pPr>
      <w:rPr>
        <w:rFonts w:ascii="Wingdings" w:hAnsi="Wingdings" w:hint="default"/>
      </w:rPr>
    </w:lvl>
  </w:abstractNum>
  <w:abstractNum w:abstractNumId="12" w15:restartNumberingAfterBreak="0">
    <w:nsid w:val="69C33C3E"/>
    <w:multiLevelType w:val="hybridMultilevel"/>
    <w:tmpl w:val="AB32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623533"/>
    <w:multiLevelType w:val="hybridMultilevel"/>
    <w:tmpl w:val="FFFFFFFF"/>
    <w:lvl w:ilvl="0" w:tplc="48205938">
      <w:start w:val="1"/>
      <w:numFmt w:val="bullet"/>
      <w:lvlText w:val=""/>
      <w:lvlJc w:val="left"/>
      <w:pPr>
        <w:ind w:left="720" w:hanging="360"/>
      </w:pPr>
      <w:rPr>
        <w:rFonts w:ascii="Symbol" w:hAnsi="Symbol" w:hint="default"/>
      </w:rPr>
    </w:lvl>
    <w:lvl w:ilvl="1" w:tplc="30E2B926">
      <w:start w:val="1"/>
      <w:numFmt w:val="bullet"/>
      <w:lvlText w:val="o"/>
      <w:lvlJc w:val="left"/>
      <w:pPr>
        <w:ind w:left="1440" w:hanging="360"/>
      </w:pPr>
      <w:rPr>
        <w:rFonts w:ascii="Courier New" w:hAnsi="Courier New" w:hint="default"/>
      </w:rPr>
    </w:lvl>
    <w:lvl w:ilvl="2" w:tplc="8ED4BF84">
      <w:start w:val="1"/>
      <w:numFmt w:val="bullet"/>
      <w:lvlText w:val=""/>
      <w:lvlJc w:val="left"/>
      <w:pPr>
        <w:ind w:left="2160" w:hanging="360"/>
      </w:pPr>
      <w:rPr>
        <w:rFonts w:ascii="Wingdings" w:hAnsi="Wingdings" w:hint="default"/>
      </w:rPr>
    </w:lvl>
    <w:lvl w:ilvl="3" w:tplc="A2AC15EA">
      <w:start w:val="1"/>
      <w:numFmt w:val="bullet"/>
      <w:lvlText w:val=""/>
      <w:lvlJc w:val="left"/>
      <w:pPr>
        <w:ind w:left="2880" w:hanging="360"/>
      </w:pPr>
      <w:rPr>
        <w:rFonts w:ascii="Symbol" w:hAnsi="Symbol" w:hint="default"/>
      </w:rPr>
    </w:lvl>
    <w:lvl w:ilvl="4" w:tplc="38EE8568">
      <w:start w:val="1"/>
      <w:numFmt w:val="bullet"/>
      <w:lvlText w:val="o"/>
      <w:lvlJc w:val="left"/>
      <w:pPr>
        <w:ind w:left="3600" w:hanging="360"/>
      </w:pPr>
      <w:rPr>
        <w:rFonts w:ascii="Courier New" w:hAnsi="Courier New" w:hint="default"/>
      </w:rPr>
    </w:lvl>
    <w:lvl w:ilvl="5" w:tplc="538EC0EA">
      <w:start w:val="1"/>
      <w:numFmt w:val="bullet"/>
      <w:lvlText w:val=""/>
      <w:lvlJc w:val="left"/>
      <w:pPr>
        <w:ind w:left="4320" w:hanging="360"/>
      </w:pPr>
      <w:rPr>
        <w:rFonts w:ascii="Wingdings" w:hAnsi="Wingdings" w:hint="default"/>
      </w:rPr>
    </w:lvl>
    <w:lvl w:ilvl="6" w:tplc="7750A34C">
      <w:start w:val="1"/>
      <w:numFmt w:val="bullet"/>
      <w:lvlText w:val=""/>
      <w:lvlJc w:val="left"/>
      <w:pPr>
        <w:ind w:left="5040" w:hanging="360"/>
      </w:pPr>
      <w:rPr>
        <w:rFonts w:ascii="Symbol" w:hAnsi="Symbol" w:hint="default"/>
      </w:rPr>
    </w:lvl>
    <w:lvl w:ilvl="7" w:tplc="3DDCA6AC">
      <w:start w:val="1"/>
      <w:numFmt w:val="bullet"/>
      <w:lvlText w:val="o"/>
      <w:lvlJc w:val="left"/>
      <w:pPr>
        <w:ind w:left="5760" w:hanging="360"/>
      </w:pPr>
      <w:rPr>
        <w:rFonts w:ascii="Courier New" w:hAnsi="Courier New" w:hint="default"/>
      </w:rPr>
    </w:lvl>
    <w:lvl w:ilvl="8" w:tplc="B9183BCC">
      <w:start w:val="1"/>
      <w:numFmt w:val="bullet"/>
      <w:lvlText w:val=""/>
      <w:lvlJc w:val="left"/>
      <w:pPr>
        <w:ind w:left="6480" w:hanging="360"/>
      </w:pPr>
      <w:rPr>
        <w:rFonts w:ascii="Wingdings" w:hAnsi="Wingdings" w:hint="default"/>
      </w:rPr>
    </w:lvl>
  </w:abstractNum>
  <w:abstractNum w:abstractNumId="14" w15:restartNumberingAfterBreak="0">
    <w:nsid w:val="758A7303"/>
    <w:multiLevelType w:val="hybridMultilevel"/>
    <w:tmpl w:val="260E5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AF250A"/>
    <w:multiLevelType w:val="hybridMultilevel"/>
    <w:tmpl w:val="FFFFFFFF"/>
    <w:lvl w:ilvl="0" w:tplc="FFFFFFFF">
      <w:start w:val="1"/>
      <w:numFmt w:val="bullet"/>
      <w:lvlText w:val=""/>
      <w:lvlJc w:val="left"/>
      <w:pPr>
        <w:ind w:left="720" w:hanging="360"/>
      </w:pPr>
      <w:rPr>
        <w:rFonts w:ascii="Symbol" w:hAnsi="Symbol" w:hint="default"/>
      </w:rPr>
    </w:lvl>
    <w:lvl w:ilvl="1" w:tplc="E87EDF2E">
      <w:start w:val="1"/>
      <w:numFmt w:val="bullet"/>
      <w:lvlText w:val="o"/>
      <w:lvlJc w:val="left"/>
      <w:pPr>
        <w:ind w:left="1440" w:hanging="360"/>
      </w:pPr>
      <w:rPr>
        <w:rFonts w:ascii="Courier New" w:hAnsi="Courier New" w:hint="default"/>
      </w:rPr>
    </w:lvl>
    <w:lvl w:ilvl="2" w:tplc="64F8176C">
      <w:start w:val="1"/>
      <w:numFmt w:val="bullet"/>
      <w:lvlText w:val=""/>
      <w:lvlJc w:val="left"/>
      <w:pPr>
        <w:ind w:left="2160" w:hanging="360"/>
      </w:pPr>
      <w:rPr>
        <w:rFonts w:ascii="Wingdings" w:hAnsi="Wingdings" w:hint="default"/>
      </w:rPr>
    </w:lvl>
    <w:lvl w:ilvl="3" w:tplc="E7E28DA2">
      <w:start w:val="1"/>
      <w:numFmt w:val="bullet"/>
      <w:lvlText w:val=""/>
      <w:lvlJc w:val="left"/>
      <w:pPr>
        <w:ind w:left="2880" w:hanging="360"/>
      </w:pPr>
      <w:rPr>
        <w:rFonts w:ascii="Symbol" w:hAnsi="Symbol" w:hint="default"/>
      </w:rPr>
    </w:lvl>
    <w:lvl w:ilvl="4" w:tplc="0628AA9C">
      <w:start w:val="1"/>
      <w:numFmt w:val="bullet"/>
      <w:lvlText w:val="o"/>
      <w:lvlJc w:val="left"/>
      <w:pPr>
        <w:ind w:left="3600" w:hanging="360"/>
      </w:pPr>
      <w:rPr>
        <w:rFonts w:ascii="Courier New" w:hAnsi="Courier New" w:hint="default"/>
      </w:rPr>
    </w:lvl>
    <w:lvl w:ilvl="5" w:tplc="B2F84C7A">
      <w:start w:val="1"/>
      <w:numFmt w:val="bullet"/>
      <w:lvlText w:val=""/>
      <w:lvlJc w:val="left"/>
      <w:pPr>
        <w:ind w:left="4320" w:hanging="360"/>
      </w:pPr>
      <w:rPr>
        <w:rFonts w:ascii="Wingdings" w:hAnsi="Wingdings" w:hint="default"/>
      </w:rPr>
    </w:lvl>
    <w:lvl w:ilvl="6" w:tplc="48204F5A">
      <w:start w:val="1"/>
      <w:numFmt w:val="bullet"/>
      <w:lvlText w:val=""/>
      <w:lvlJc w:val="left"/>
      <w:pPr>
        <w:ind w:left="5040" w:hanging="360"/>
      </w:pPr>
      <w:rPr>
        <w:rFonts w:ascii="Symbol" w:hAnsi="Symbol" w:hint="default"/>
      </w:rPr>
    </w:lvl>
    <w:lvl w:ilvl="7" w:tplc="916EBE04">
      <w:start w:val="1"/>
      <w:numFmt w:val="bullet"/>
      <w:lvlText w:val="o"/>
      <w:lvlJc w:val="left"/>
      <w:pPr>
        <w:ind w:left="5760" w:hanging="360"/>
      </w:pPr>
      <w:rPr>
        <w:rFonts w:ascii="Courier New" w:hAnsi="Courier New" w:hint="default"/>
      </w:rPr>
    </w:lvl>
    <w:lvl w:ilvl="8" w:tplc="42542048">
      <w:start w:val="1"/>
      <w:numFmt w:val="bullet"/>
      <w:lvlText w:val=""/>
      <w:lvlJc w:val="left"/>
      <w:pPr>
        <w:ind w:left="6480" w:hanging="360"/>
      </w:pPr>
      <w:rPr>
        <w:rFonts w:ascii="Wingdings" w:hAnsi="Wingdings" w:hint="default"/>
      </w:rPr>
    </w:lvl>
  </w:abstractNum>
  <w:num w:numId="1" w16cid:durableId="2109033691">
    <w:abstractNumId w:val="3"/>
  </w:num>
  <w:num w:numId="2" w16cid:durableId="925503764">
    <w:abstractNumId w:val="11"/>
  </w:num>
  <w:num w:numId="3" w16cid:durableId="465243071">
    <w:abstractNumId w:val="13"/>
  </w:num>
  <w:num w:numId="4" w16cid:durableId="1472332795">
    <w:abstractNumId w:val="15"/>
  </w:num>
  <w:num w:numId="5" w16cid:durableId="1906842938">
    <w:abstractNumId w:val="2"/>
  </w:num>
  <w:num w:numId="6" w16cid:durableId="1073816886">
    <w:abstractNumId w:val="1"/>
  </w:num>
  <w:num w:numId="7" w16cid:durableId="619411784">
    <w:abstractNumId w:val="0"/>
  </w:num>
  <w:num w:numId="8" w16cid:durableId="1248687506">
    <w:abstractNumId w:val="5"/>
  </w:num>
  <w:num w:numId="9" w16cid:durableId="935334398">
    <w:abstractNumId w:val="8"/>
  </w:num>
  <w:num w:numId="10" w16cid:durableId="8413877">
    <w:abstractNumId w:val="7"/>
  </w:num>
  <w:num w:numId="11" w16cid:durableId="1449857235">
    <w:abstractNumId w:val="6"/>
  </w:num>
  <w:num w:numId="12" w16cid:durableId="1619794147">
    <w:abstractNumId w:val="10"/>
  </w:num>
  <w:num w:numId="13" w16cid:durableId="999233985">
    <w:abstractNumId w:val="12"/>
  </w:num>
  <w:num w:numId="14" w16cid:durableId="1243029311">
    <w:abstractNumId w:val="9"/>
  </w:num>
  <w:num w:numId="15" w16cid:durableId="1677222963">
    <w:abstractNumId w:val="4"/>
  </w:num>
  <w:num w:numId="16" w16cid:durableId="12942102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03"/>
    <w:rsid w:val="00004686"/>
    <w:rsid w:val="00010F8F"/>
    <w:rsid w:val="00022554"/>
    <w:rsid w:val="00022C8B"/>
    <w:rsid w:val="00025EF1"/>
    <w:rsid w:val="00027C9A"/>
    <w:rsid w:val="00030356"/>
    <w:rsid w:val="00030BFB"/>
    <w:rsid w:val="00035282"/>
    <w:rsid w:val="000365CB"/>
    <w:rsid w:val="00040298"/>
    <w:rsid w:val="0004261F"/>
    <w:rsid w:val="000428ED"/>
    <w:rsid w:val="000468E5"/>
    <w:rsid w:val="00050182"/>
    <w:rsid w:val="000558F9"/>
    <w:rsid w:val="000562B9"/>
    <w:rsid w:val="0006405A"/>
    <w:rsid w:val="00072D04"/>
    <w:rsid w:val="00074C51"/>
    <w:rsid w:val="00075D7D"/>
    <w:rsid w:val="000B0F17"/>
    <w:rsid w:val="000D04A1"/>
    <w:rsid w:val="000D681B"/>
    <w:rsid w:val="000E2D0F"/>
    <w:rsid w:val="000F16BA"/>
    <w:rsid w:val="000F730E"/>
    <w:rsid w:val="00102310"/>
    <w:rsid w:val="001023E6"/>
    <w:rsid w:val="00103745"/>
    <w:rsid w:val="00115D5D"/>
    <w:rsid w:val="00120F04"/>
    <w:rsid w:val="0013080A"/>
    <w:rsid w:val="0013094C"/>
    <w:rsid w:val="0014227F"/>
    <w:rsid w:val="00145D43"/>
    <w:rsid w:val="00146682"/>
    <w:rsid w:val="00150892"/>
    <w:rsid w:val="001518F2"/>
    <w:rsid w:val="00151935"/>
    <w:rsid w:val="00165BCC"/>
    <w:rsid w:val="0017082F"/>
    <w:rsid w:val="00170962"/>
    <w:rsid w:val="00175A07"/>
    <w:rsid w:val="00177339"/>
    <w:rsid w:val="00177D6D"/>
    <w:rsid w:val="001829E9"/>
    <w:rsid w:val="00193883"/>
    <w:rsid w:val="001A085E"/>
    <w:rsid w:val="001B05C8"/>
    <w:rsid w:val="001B0F45"/>
    <w:rsid w:val="001B3F7B"/>
    <w:rsid w:val="001B4871"/>
    <w:rsid w:val="001D324E"/>
    <w:rsid w:val="001E1D13"/>
    <w:rsid w:val="001E6E53"/>
    <w:rsid w:val="00200146"/>
    <w:rsid w:val="00215C76"/>
    <w:rsid w:val="00217B25"/>
    <w:rsid w:val="00230AFC"/>
    <w:rsid w:val="00234EA7"/>
    <w:rsid w:val="00252BE5"/>
    <w:rsid w:val="00254D72"/>
    <w:rsid w:val="00261DA6"/>
    <w:rsid w:val="0026242A"/>
    <w:rsid w:val="00264111"/>
    <w:rsid w:val="00264862"/>
    <w:rsid w:val="00264EEA"/>
    <w:rsid w:val="00286590"/>
    <w:rsid w:val="00290FFF"/>
    <w:rsid w:val="00292160"/>
    <w:rsid w:val="00293930"/>
    <w:rsid w:val="002B0336"/>
    <w:rsid w:val="002B201A"/>
    <w:rsid w:val="002B3E0A"/>
    <w:rsid w:val="002B59F5"/>
    <w:rsid w:val="002C2BEA"/>
    <w:rsid w:val="002E02E2"/>
    <w:rsid w:val="002E2AD9"/>
    <w:rsid w:val="002E3B08"/>
    <w:rsid w:val="00304A04"/>
    <w:rsid w:val="003074B8"/>
    <w:rsid w:val="00313F8F"/>
    <w:rsid w:val="00316C31"/>
    <w:rsid w:val="00317FAB"/>
    <w:rsid w:val="00324599"/>
    <w:rsid w:val="0033265B"/>
    <w:rsid w:val="003429F9"/>
    <w:rsid w:val="00350AF1"/>
    <w:rsid w:val="00351FE7"/>
    <w:rsid w:val="00371769"/>
    <w:rsid w:val="003754EB"/>
    <w:rsid w:val="00392DCF"/>
    <w:rsid w:val="003A04ED"/>
    <w:rsid w:val="003B62C7"/>
    <w:rsid w:val="003B72DE"/>
    <w:rsid w:val="003BB713"/>
    <w:rsid w:val="003C78B7"/>
    <w:rsid w:val="003E3FD9"/>
    <w:rsid w:val="003E5A07"/>
    <w:rsid w:val="003E69D2"/>
    <w:rsid w:val="003F1066"/>
    <w:rsid w:val="003F2617"/>
    <w:rsid w:val="003F3C77"/>
    <w:rsid w:val="003F5992"/>
    <w:rsid w:val="003F78BA"/>
    <w:rsid w:val="004157F4"/>
    <w:rsid w:val="004230D0"/>
    <w:rsid w:val="004246B7"/>
    <w:rsid w:val="004331EE"/>
    <w:rsid w:val="00433B79"/>
    <w:rsid w:val="00447FD2"/>
    <w:rsid w:val="0045190B"/>
    <w:rsid w:val="00455E8F"/>
    <w:rsid w:val="00465447"/>
    <w:rsid w:val="00466885"/>
    <w:rsid w:val="004677A6"/>
    <w:rsid w:val="00480C6E"/>
    <w:rsid w:val="00494CE3"/>
    <w:rsid w:val="004A4111"/>
    <w:rsid w:val="004A564B"/>
    <w:rsid w:val="004A5E20"/>
    <w:rsid w:val="004B18AB"/>
    <w:rsid w:val="004C1B5F"/>
    <w:rsid w:val="004D0522"/>
    <w:rsid w:val="004D5CF7"/>
    <w:rsid w:val="004D64D5"/>
    <w:rsid w:val="004F0D35"/>
    <w:rsid w:val="004F4A6F"/>
    <w:rsid w:val="004F7574"/>
    <w:rsid w:val="005078DF"/>
    <w:rsid w:val="005112A4"/>
    <w:rsid w:val="005135D5"/>
    <w:rsid w:val="00515C37"/>
    <w:rsid w:val="00530CAB"/>
    <w:rsid w:val="00534574"/>
    <w:rsid w:val="00534E3C"/>
    <w:rsid w:val="00541485"/>
    <w:rsid w:val="00541EB3"/>
    <w:rsid w:val="005432BA"/>
    <w:rsid w:val="0055045B"/>
    <w:rsid w:val="00561999"/>
    <w:rsid w:val="0056293C"/>
    <w:rsid w:val="00584332"/>
    <w:rsid w:val="00586DD0"/>
    <w:rsid w:val="00592854"/>
    <w:rsid w:val="005946E6"/>
    <w:rsid w:val="005964C1"/>
    <w:rsid w:val="005A5782"/>
    <w:rsid w:val="005A6DAE"/>
    <w:rsid w:val="005A6E8B"/>
    <w:rsid w:val="005B7BBE"/>
    <w:rsid w:val="005B7C58"/>
    <w:rsid w:val="005C72BC"/>
    <w:rsid w:val="005D5C1E"/>
    <w:rsid w:val="005E572B"/>
    <w:rsid w:val="005E6B83"/>
    <w:rsid w:val="005F7581"/>
    <w:rsid w:val="00600094"/>
    <w:rsid w:val="00602FC7"/>
    <w:rsid w:val="00603620"/>
    <w:rsid w:val="00605813"/>
    <w:rsid w:val="006118EB"/>
    <w:rsid w:val="00623447"/>
    <w:rsid w:val="00625EF7"/>
    <w:rsid w:val="00630E55"/>
    <w:rsid w:val="00632CA0"/>
    <w:rsid w:val="006348C3"/>
    <w:rsid w:val="00636D0F"/>
    <w:rsid w:val="00655AB5"/>
    <w:rsid w:val="006614E3"/>
    <w:rsid w:val="006617B0"/>
    <w:rsid w:val="0066691F"/>
    <w:rsid w:val="006839A7"/>
    <w:rsid w:val="00684C12"/>
    <w:rsid w:val="0068655F"/>
    <w:rsid w:val="0069070A"/>
    <w:rsid w:val="006B2070"/>
    <w:rsid w:val="006B2A74"/>
    <w:rsid w:val="006C647E"/>
    <w:rsid w:val="006C6D4C"/>
    <w:rsid w:val="006D1C5A"/>
    <w:rsid w:val="006E0767"/>
    <w:rsid w:val="006E0A6F"/>
    <w:rsid w:val="006E56E9"/>
    <w:rsid w:val="006F0D63"/>
    <w:rsid w:val="006F12EC"/>
    <w:rsid w:val="006F22BC"/>
    <w:rsid w:val="006F588D"/>
    <w:rsid w:val="0070058F"/>
    <w:rsid w:val="007015E1"/>
    <w:rsid w:val="00710621"/>
    <w:rsid w:val="00721CE0"/>
    <w:rsid w:val="007238B1"/>
    <w:rsid w:val="00725E01"/>
    <w:rsid w:val="007322E3"/>
    <w:rsid w:val="007337D2"/>
    <w:rsid w:val="00733F95"/>
    <w:rsid w:val="0073547D"/>
    <w:rsid w:val="00743FC9"/>
    <w:rsid w:val="007560C2"/>
    <w:rsid w:val="007625D8"/>
    <w:rsid w:val="00762DF2"/>
    <w:rsid w:val="00764617"/>
    <w:rsid w:val="00771113"/>
    <w:rsid w:val="007868F3"/>
    <w:rsid w:val="00790A1C"/>
    <w:rsid w:val="00791B98"/>
    <w:rsid w:val="00795463"/>
    <w:rsid w:val="007A2B4D"/>
    <w:rsid w:val="007A648A"/>
    <w:rsid w:val="007A7FC3"/>
    <w:rsid w:val="007C1B78"/>
    <w:rsid w:val="007D4635"/>
    <w:rsid w:val="007E1D0A"/>
    <w:rsid w:val="007F00AD"/>
    <w:rsid w:val="007F7E71"/>
    <w:rsid w:val="00804775"/>
    <w:rsid w:val="00811AD5"/>
    <w:rsid w:val="00812CA3"/>
    <w:rsid w:val="00822B98"/>
    <w:rsid w:val="00835A20"/>
    <w:rsid w:val="00840206"/>
    <w:rsid w:val="00844E57"/>
    <w:rsid w:val="00847B70"/>
    <w:rsid w:val="00851720"/>
    <w:rsid w:val="0085395D"/>
    <w:rsid w:val="00865C21"/>
    <w:rsid w:val="00866269"/>
    <w:rsid w:val="00866738"/>
    <w:rsid w:val="00870392"/>
    <w:rsid w:val="0088198C"/>
    <w:rsid w:val="008930F4"/>
    <w:rsid w:val="00894687"/>
    <w:rsid w:val="008A620D"/>
    <w:rsid w:val="008B0B2C"/>
    <w:rsid w:val="008B2D06"/>
    <w:rsid w:val="008B642E"/>
    <w:rsid w:val="008C3713"/>
    <w:rsid w:val="008C434C"/>
    <w:rsid w:val="008C43A8"/>
    <w:rsid w:val="008C4D10"/>
    <w:rsid w:val="008D1434"/>
    <w:rsid w:val="008D6F14"/>
    <w:rsid w:val="008E1674"/>
    <w:rsid w:val="008E7FDE"/>
    <w:rsid w:val="008F62B2"/>
    <w:rsid w:val="0090006B"/>
    <w:rsid w:val="0090016F"/>
    <w:rsid w:val="00901A65"/>
    <w:rsid w:val="00911CDD"/>
    <w:rsid w:val="009137A0"/>
    <w:rsid w:val="0092374D"/>
    <w:rsid w:val="00950CB5"/>
    <w:rsid w:val="00952619"/>
    <w:rsid w:val="00954FC9"/>
    <w:rsid w:val="00960B4B"/>
    <w:rsid w:val="00963A28"/>
    <w:rsid w:val="00964EE4"/>
    <w:rsid w:val="00965B06"/>
    <w:rsid w:val="00971E07"/>
    <w:rsid w:val="0097281C"/>
    <w:rsid w:val="00974ED6"/>
    <w:rsid w:val="00981348"/>
    <w:rsid w:val="00981AAE"/>
    <w:rsid w:val="00983A06"/>
    <w:rsid w:val="00994E03"/>
    <w:rsid w:val="009A129C"/>
    <w:rsid w:val="009A34B9"/>
    <w:rsid w:val="009A4F2F"/>
    <w:rsid w:val="009C292E"/>
    <w:rsid w:val="009D059C"/>
    <w:rsid w:val="009E5103"/>
    <w:rsid w:val="009E6425"/>
    <w:rsid w:val="009F5C3D"/>
    <w:rsid w:val="00A032D3"/>
    <w:rsid w:val="00A20A1B"/>
    <w:rsid w:val="00A229CA"/>
    <w:rsid w:val="00A25D54"/>
    <w:rsid w:val="00A27260"/>
    <w:rsid w:val="00A276DD"/>
    <w:rsid w:val="00A27DE0"/>
    <w:rsid w:val="00A41625"/>
    <w:rsid w:val="00A47708"/>
    <w:rsid w:val="00A508F5"/>
    <w:rsid w:val="00A5120F"/>
    <w:rsid w:val="00A55E1D"/>
    <w:rsid w:val="00A7760A"/>
    <w:rsid w:val="00A85DF6"/>
    <w:rsid w:val="00A87823"/>
    <w:rsid w:val="00A963B1"/>
    <w:rsid w:val="00AA220B"/>
    <w:rsid w:val="00AA2A03"/>
    <w:rsid w:val="00AB626F"/>
    <w:rsid w:val="00AC4BD9"/>
    <w:rsid w:val="00AC7E7F"/>
    <w:rsid w:val="00AE1DA8"/>
    <w:rsid w:val="00AE2190"/>
    <w:rsid w:val="00AE700A"/>
    <w:rsid w:val="00AF0E7B"/>
    <w:rsid w:val="00AF3986"/>
    <w:rsid w:val="00B001F2"/>
    <w:rsid w:val="00B06354"/>
    <w:rsid w:val="00B1488A"/>
    <w:rsid w:val="00B15DEF"/>
    <w:rsid w:val="00B20C6F"/>
    <w:rsid w:val="00B21E2D"/>
    <w:rsid w:val="00B26CFB"/>
    <w:rsid w:val="00B33778"/>
    <w:rsid w:val="00B350A0"/>
    <w:rsid w:val="00B35E3F"/>
    <w:rsid w:val="00B400CC"/>
    <w:rsid w:val="00B51E57"/>
    <w:rsid w:val="00B569DC"/>
    <w:rsid w:val="00B573B6"/>
    <w:rsid w:val="00B66101"/>
    <w:rsid w:val="00B73BFD"/>
    <w:rsid w:val="00B73C97"/>
    <w:rsid w:val="00B80ACB"/>
    <w:rsid w:val="00B86FF0"/>
    <w:rsid w:val="00B906C2"/>
    <w:rsid w:val="00B959CC"/>
    <w:rsid w:val="00BB2D20"/>
    <w:rsid w:val="00BC0FAC"/>
    <w:rsid w:val="00BC5E98"/>
    <w:rsid w:val="00BF1F09"/>
    <w:rsid w:val="00C16AEB"/>
    <w:rsid w:val="00C16F1E"/>
    <w:rsid w:val="00C20133"/>
    <w:rsid w:val="00C23E95"/>
    <w:rsid w:val="00C252B9"/>
    <w:rsid w:val="00C33B5C"/>
    <w:rsid w:val="00C353AA"/>
    <w:rsid w:val="00C3770C"/>
    <w:rsid w:val="00C4088A"/>
    <w:rsid w:val="00C53550"/>
    <w:rsid w:val="00C56834"/>
    <w:rsid w:val="00C63D0C"/>
    <w:rsid w:val="00C6422B"/>
    <w:rsid w:val="00C65A4C"/>
    <w:rsid w:val="00C71105"/>
    <w:rsid w:val="00C76CFC"/>
    <w:rsid w:val="00C85A5A"/>
    <w:rsid w:val="00C91D52"/>
    <w:rsid w:val="00C9468A"/>
    <w:rsid w:val="00C95E0C"/>
    <w:rsid w:val="00CA5418"/>
    <w:rsid w:val="00CC1823"/>
    <w:rsid w:val="00CD28FE"/>
    <w:rsid w:val="00CD318C"/>
    <w:rsid w:val="00CD41A5"/>
    <w:rsid w:val="00CD723A"/>
    <w:rsid w:val="00CE0B2F"/>
    <w:rsid w:val="00CE7202"/>
    <w:rsid w:val="00CF6556"/>
    <w:rsid w:val="00D049F7"/>
    <w:rsid w:val="00D1366A"/>
    <w:rsid w:val="00D23E1F"/>
    <w:rsid w:val="00D25807"/>
    <w:rsid w:val="00D26AE1"/>
    <w:rsid w:val="00D37337"/>
    <w:rsid w:val="00D43C6B"/>
    <w:rsid w:val="00D44093"/>
    <w:rsid w:val="00D64686"/>
    <w:rsid w:val="00D65DEA"/>
    <w:rsid w:val="00D704E0"/>
    <w:rsid w:val="00D81DBC"/>
    <w:rsid w:val="00D9148E"/>
    <w:rsid w:val="00D9440E"/>
    <w:rsid w:val="00DA05F8"/>
    <w:rsid w:val="00DA2B0D"/>
    <w:rsid w:val="00DA571D"/>
    <w:rsid w:val="00DA5D26"/>
    <w:rsid w:val="00DB1BFB"/>
    <w:rsid w:val="00DC328B"/>
    <w:rsid w:val="00DC42F0"/>
    <w:rsid w:val="00DC501D"/>
    <w:rsid w:val="00DC64F3"/>
    <w:rsid w:val="00DD1289"/>
    <w:rsid w:val="00DE6B34"/>
    <w:rsid w:val="00DF1242"/>
    <w:rsid w:val="00DF26C5"/>
    <w:rsid w:val="00E00FB7"/>
    <w:rsid w:val="00E0129C"/>
    <w:rsid w:val="00E029BB"/>
    <w:rsid w:val="00E040C3"/>
    <w:rsid w:val="00E05DED"/>
    <w:rsid w:val="00E10D22"/>
    <w:rsid w:val="00E138DB"/>
    <w:rsid w:val="00E14DCB"/>
    <w:rsid w:val="00E16714"/>
    <w:rsid w:val="00E20CF0"/>
    <w:rsid w:val="00E25402"/>
    <w:rsid w:val="00E30C62"/>
    <w:rsid w:val="00E35E88"/>
    <w:rsid w:val="00E44F54"/>
    <w:rsid w:val="00E45D51"/>
    <w:rsid w:val="00E55719"/>
    <w:rsid w:val="00E63F58"/>
    <w:rsid w:val="00E64FCD"/>
    <w:rsid w:val="00E73CDE"/>
    <w:rsid w:val="00E74744"/>
    <w:rsid w:val="00E87B4D"/>
    <w:rsid w:val="00E97126"/>
    <w:rsid w:val="00EA0FF9"/>
    <w:rsid w:val="00EA42C4"/>
    <w:rsid w:val="00EB1B53"/>
    <w:rsid w:val="00EB4F31"/>
    <w:rsid w:val="00EC21F7"/>
    <w:rsid w:val="00EC4F1F"/>
    <w:rsid w:val="00EC6C57"/>
    <w:rsid w:val="00ED60C2"/>
    <w:rsid w:val="00ED678A"/>
    <w:rsid w:val="00ED77A5"/>
    <w:rsid w:val="00EE0884"/>
    <w:rsid w:val="00EE0EF3"/>
    <w:rsid w:val="00EF04C0"/>
    <w:rsid w:val="00EF3588"/>
    <w:rsid w:val="00EF4758"/>
    <w:rsid w:val="00EF73AF"/>
    <w:rsid w:val="00F00528"/>
    <w:rsid w:val="00F03A35"/>
    <w:rsid w:val="00F043DF"/>
    <w:rsid w:val="00F0571B"/>
    <w:rsid w:val="00F1151E"/>
    <w:rsid w:val="00F15123"/>
    <w:rsid w:val="00F442E8"/>
    <w:rsid w:val="00F47A75"/>
    <w:rsid w:val="00F515ED"/>
    <w:rsid w:val="00F63EE1"/>
    <w:rsid w:val="00F71319"/>
    <w:rsid w:val="00F73BE2"/>
    <w:rsid w:val="00F85383"/>
    <w:rsid w:val="00F87AD7"/>
    <w:rsid w:val="00F91BF9"/>
    <w:rsid w:val="00FA2C4A"/>
    <w:rsid w:val="00FA2DAE"/>
    <w:rsid w:val="00FA35E2"/>
    <w:rsid w:val="00FA4092"/>
    <w:rsid w:val="00FA5FEE"/>
    <w:rsid w:val="00FB3645"/>
    <w:rsid w:val="00FC2456"/>
    <w:rsid w:val="00FC59A9"/>
    <w:rsid w:val="00FC5B26"/>
    <w:rsid w:val="00FC66EB"/>
    <w:rsid w:val="00FC6797"/>
    <w:rsid w:val="00FD4E2D"/>
    <w:rsid w:val="00FE12B8"/>
    <w:rsid w:val="00FF2D0D"/>
    <w:rsid w:val="018B77A2"/>
    <w:rsid w:val="01CC0003"/>
    <w:rsid w:val="020817E5"/>
    <w:rsid w:val="02B5DD32"/>
    <w:rsid w:val="035C2438"/>
    <w:rsid w:val="0433F8C9"/>
    <w:rsid w:val="049E6556"/>
    <w:rsid w:val="04D7DCCB"/>
    <w:rsid w:val="0543774D"/>
    <w:rsid w:val="0576659E"/>
    <w:rsid w:val="05E26940"/>
    <w:rsid w:val="0622A0F1"/>
    <w:rsid w:val="062DBA1E"/>
    <w:rsid w:val="0682EA6A"/>
    <w:rsid w:val="06998771"/>
    <w:rsid w:val="06C684F3"/>
    <w:rsid w:val="074D1459"/>
    <w:rsid w:val="0781C671"/>
    <w:rsid w:val="079CF1A4"/>
    <w:rsid w:val="07AE8742"/>
    <w:rsid w:val="07B780E6"/>
    <w:rsid w:val="07C9EF26"/>
    <w:rsid w:val="083589A8"/>
    <w:rsid w:val="08ADD808"/>
    <w:rsid w:val="08CD5959"/>
    <w:rsid w:val="092557A6"/>
    <w:rsid w:val="094CC9FB"/>
    <w:rsid w:val="0950ED48"/>
    <w:rsid w:val="09667273"/>
    <w:rsid w:val="09B1423B"/>
    <w:rsid w:val="0A2336AC"/>
    <w:rsid w:val="0A4508BD"/>
    <w:rsid w:val="0A49DA3F"/>
    <w:rsid w:val="0ABC0181"/>
    <w:rsid w:val="0B054E8E"/>
    <w:rsid w:val="0B2637BF"/>
    <w:rsid w:val="0CA35496"/>
    <w:rsid w:val="0CCFE8F8"/>
    <w:rsid w:val="0CECA1A3"/>
    <w:rsid w:val="0D0172E7"/>
    <w:rsid w:val="0D137C80"/>
    <w:rsid w:val="0D34CA58"/>
    <w:rsid w:val="0D5E9614"/>
    <w:rsid w:val="0D5FCB23"/>
    <w:rsid w:val="0DAE13DC"/>
    <w:rsid w:val="0DEFD905"/>
    <w:rsid w:val="0DF30ACB"/>
    <w:rsid w:val="0E245E6B"/>
    <w:rsid w:val="0E6C8720"/>
    <w:rsid w:val="0EA3CF0D"/>
    <w:rsid w:val="0F145820"/>
    <w:rsid w:val="0F1D4D96"/>
    <w:rsid w:val="0F42C100"/>
    <w:rsid w:val="0F60AB3C"/>
    <w:rsid w:val="0FB4E842"/>
    <w:rsid w:val="102607F1"/>
    <w:rsid w:val="10B1919D"/>
    <w:rsid w:val="110D20F3"/>
    <w:rsid w:val="116F3DD5"/>
    <w:rsid w:val="118EBF26"/>
    <w:rsid w:val="11E8510A"/>
    <w:rsid w:val="11F30495"/>
    <w:rsid w:val="12200217"/>
    <w:rsid w:val="12787F41"/>
    <w:rsid w:val="12F66EC8"/>
    <w:rsid w:val="13C09457"/>
    <w:rsid w:val="13C227EE"/>
    <w:rsid w:val="14615030"/>
    <w:rsid w:val="1480D181"/>
    <w:rsid w:val="1499F8E3"/>
    <w:rsid w:val="15049841"/>
    <w:rsid w:val="1655E686"/>
    <w:rsid w:val="1673CFC7"/>
    <w:rsid w:val="16B2A6B2"/>
    <w:rsid w:val="16B43A49"/>
    <w:rsid w:val="1704450A"/>
    <w:rsid w:val="172F4953"/>
    <w:rsid w:val="1780600D"/>
    <w:rsid w:val="17D5BDED"/>
    <w:rsid w:val="17FB07D4"/>
    <w:rsid w:val="183E6A31"/>
    <w:rsid w:val="185DEB82"/>
    <w:rsid w:val="1880987A"/>
    <w:rsid w:val="18A2E271"/>
    <w:rsid w:val="18CFDFF3"/>
    <w:rsid w:val="18DE2DDA"/>
    <w:rsid w:val="1923A78A"/>
    <w:rsid w:val="1965E222"/>
    <w:rsid w:val="1986F389"/>
    <w:rsid w:val="1AA6EE31"/>
    <w:rsid w:val="1AA82340"/>
    <w:rsid w:val="1ABE803A"/>
    <w:rsid w:val="1ACF2C75"/>
    <w:rsid w:val="1B4D3537"/>
    <w:rsid w:val="1B610B57"/>
    <w:rsid w:val="1B802706"/>
    <w:rsid w:val="1BEC272A"/>
    <w:rsid w:val="1C178D97"/>
    <w:rsid w:val="1C377808"/>
    <w:rsid w:val="1C68E130"/>
    <w:rsid w:val="1CB95469"/>
    <w:rsid w:val="1CE869C0"/>
    <w:rsid w:val="1CEAD21F"/>
    <w:rsid w:val="1D56D243"/>
    <w:rsid w:val="1DB42BBF"/>
    <w:rsid w:val="1E2D3EF4"/>
    <w:rsid w:val="1E5D9AEE"/>
    <w:rsid w:val="1EBEEB05"/>
    <w:rsid w:val="1EC4A903"/>
    <w:rsid w:val="1ED71743"/>
    <w:rsid w:val="1FEF52BA"/>
    <w:rsid w:val="212FF5A9"/>
    <w:rsid w:val="21305EC9"/>
    <w:rsid w:val="21556B47"/>
    <w:rsid w:val="2183FFDE"/>
    <w:rsid w:val="21E25100"/>
    <w:rsid w:val="21E8781E"/>
    <w:rsid w:val="21EDA88C"/>
    <w:rsid w:val="21F949EE"/>
    <w:rsid w:val="2245687A"/>
    <w:rsid w:val="22483120"/>
    <w:rsid w:val="225A6C8F"/>
    <w:rsid w:val="227298CD"/>
    <w:rsid w:val="22846B1C"/>
    <w:rsid w:val="228A8CE7"/>
    <w:rsid w:val="22D9A6E2"/>
    <w:rsid w:val="22F92833"/>
    <w:rsid w:val="23155DB3"/>
    <w:rsid w:val="23B36CB0"/>
    <w:rsid w:val="2456C3B9"/>
    <w:rsid w:val="2476450A"/>
    <w:rsid w:val="2493FC75"/>
    <w:rsid w:val="2564D89E"/>
    <w:rsid w:val="263B17D9"/>
    <w:rsid w:val="26C2105F"/>
    <w:rsid w:val="2778FBBF"/>
    <w:rsid w:val="2783A671"/>
    <w:rsid w:val="27860ED0"/>
    <w:rsid w:val="27922321"/>
    <w:rsid w:val="27F07B5D"/>
    <w:rsid w:val="283CFA30"/>
    <w:rsid w:val="28E28D47"/>
    <w:rsid w:val="2908C68D"/>
    <w:rsid w:val="2924220B"/>
    <w:rsid w:val="29409AB2"/>
    <w:rsid w:val="29491CF9"/>
    <w:rsid w:val="2982C022"/>
    <w:rsid w:val="2A0396E5"/>
    <w:rsid w:val="2A0AEBF8"/>
    <w:rsid w:val="2A75B8CC"/>
    <w:rsid w:val="2A980B9C"/>
    <w:rsid w:val="2AD3DC78"/>
    <w:rsid w:val="2AEF07AB"/>
    <w:rsid w:val="2AF19761"/>
    <w:rsid w:val="2BE4C2DC"/>
    <w:rsid w:val="2BFFEE0F"/>
    <w:rsid w:val="2C1F6F60"/>
    <w:rsid w:val="2C44E4FE"/>
    <w:rsid w:val="2C64664F"/>
    <w:rsid w:val="2D10F8EA"/>
    <w:rsid w:val="2D873A3D"/>
    <w:rsid w:val="2DBD25CC"/>
    <w:rsid w:val="2DE11A06"/>
    <w:rsid w:val="2F41A20B"/>
    <w:rsid w:val="2F90F25D"/>
    <w:rsid w:val="3021FEFF"/>
    <w:rsid w:val="305388EE"/>
    <w:rsid w:val="3086E05F"/>
    <w:rsid w:val="30D32C61"/>
    <w:rsid w:val="30F7DCCF"/>
    <w:rsid w:val="312427F1"/>
    <w:rsid w:val="3156F321"/>
    <w:rsid w:val="316AC941"/>
    <w:rsid w:val="31F5E514"/>
    <w:rsid w:val="32111047"/>
    <w:rsid w:val="322D5FD2"/>
    <w:rsid w:val="32666E27"/>
    <w:rsid w:val="328AA8AF"/>
    <w:rsid w:val="3294D707"/>
    <w:rsid w:val="32D836E1"/>
    <w:rsid w:val="32F227AA"/>
    <w:rsid w:val="33836FF6"/>
    <w:rsid w:val="33F6FF30"/>
    <w:rsid w:val="3515CF31"/>
    <w:rsid w:val="35796D31"/>
    <w:rsid w:val="35F5B84B"/>
    <w:rsid w:val="368A8666"/>
    <w:rsid w:val="36FE8FD1"/>
    <w:rsid w:val="3709F708"/>
    <w:rsid w:val="37143DF5"/>
    <w:rsid w:val="37560CBB"/>
    <w:rsid w:val="375F2931"/>
    <w:rsid w:val="3760C046"/>
    <w:rsid w:val="37C53886"/>
    <w:rsid w:val="381C3495"/>
    <w:rsid w:val="38228E0C"/>
    <w:rsid w:val="38896E41"/>
    <w:rsid w:val="388E2906"/>
    <w:rsid w:val="38CFF7CC"/>
    <w:rsid w:val="38E3CDEC"/>
    <w:rsid w:val="397C98C1"/>
    <w:rsid w:val="398D3D1B"/>
    <w:rsid w:val="39CC0CEC"/>
    <w:rsid w:val="3A6081A3"/>
    <w:rsid w:val="3B27D3F4"/>
    <w:rsid w:val="3B63EBD6"/>
    <w:rsid w:val="3B6E9688"/>
    <w:rsid w:val="3C476B98"/>
    <w:rsid w:val="3CE4F5AB"/>
    <w:rsid w:val="3CF55099"/>
    <w:rsid w:val="3D0F9EC7"/>
    <w:rsid w:val="3D318EEE"/>
    <w:rsid w:val="3D5D440B"/>
    <w:rsid w:val="3D9BE10B"/>
    <w:rsid w:val="3E21427C"/>
    <w:rsid w:val="3E9F4B3E"/>
    <w:rsid w:val="3EA53F8B"/>
    <w:rsid w:val="3F1EEEB1"/>
    <w:rsid w:val="3F2F8DB0"/>
    <w:rsid w:val="3F5DCC5A"/>
    <w:rsid w:val="3FBAAEDE"/>
    <w:rsid w:val="40177288"/>
    <w:rsid w:val="404F5666"/>
    <w:rsid w:val="40C701BB"/>
    <w:rsid w:val="40DD9A62"/>
    <w:rsid w:val="417F54FB"/>
    <w:rsid w:val="41915D99"/>
    <w:rsid w:val="41BB903C"/>
    <w:rsid w:val="41D437FE"/>
    <w:rsid w:val="41E4038A"/>
    <w:rsid w:val="41E6F8E2"/>
    <w:rsid w:val="4216BF0A"/>
    <w:rsid w:val="42292D4A"/>
    <w:rsid w:val="424FDEB5"/>
    <w:rsid w:val="42812B97"/>
    <w:rsid w:val="42C62286"/>
    <w:rsid w:val="42F17406"/>
    <w:rsid w:val="4314DAFB"/>
    <w:rsid w:val="43217E50"/>
    <w:rsid w:val="4321E770"/>
    <w:rsid w:val="434168C1"/>
    <w:rsid w:val="43F095EE"/>
    <w:rsid w:val="44720AA6"/>
    <w:rsid w:val="4489C9E3"/>
    <w:rsid w:val="44D615E5"/>
    <w:rsid w:val="44EE4223"/>
    <w:rsid w:val="45346707"/>
    <w:rsid w:val="454B5FF5"/>
    <w:rsid w:val="454CD7C5"/>
    <w:rsid w:val="4574D189"/>
    <w:rsid w:val="459A4727"/>
    <w:rsid w:val="459AB047"/>
    <w:rsid w:val="46909E49"/>
    <w:rsid w:val="46BA6A05"/>
    <w:rsid w:val="46BB9F14"/>
    <w:rsid w:val="47009603"/>
    <w:rsid w:val="47359865"/>
    <w:rsid w:val="47D2A57C"/>
    <w:rsid w:val="48702C11"/>
    <w:rsid w:val="4884CB09"/>
    <w:rsid w:val="48D8D855"/>
    <w:rsid w:val="49886788"/>
    <w:rsid w:val="498D2DE0"/>
    <w:rsid w:val="49A1FF24"/>
    <w:rsid w:val="49E0CEF5"/>
    <w:rsid w:val="4A34BAC6"/>
    <w:rsid w:val="4A786BD5"/>
    <w:rsid w:val="4ABD9595"/>
    <w:rsid w:val="4ACB11C6"/>
    <w:rsid w:val="4ADCE415"/>
    <w:rsid w:val="4AFAA94E"/>
    <w:rsid w:val="4B8F1037"/>
    <w:rsid w:val="4BB350C6"/>
    <w:rsid w:val="4BBDD79F"/>
    <w:rsid w:val="4C2C03C4"/>
    <w:rsid w:val="4C4C1B9B"/>
    <w:rsid w:val="4CBE100C"/>
    <w:rsid w:val="4CD4D629"/>
    <w:rsid w:val="4D1C6848"/>
    <w:rsid w:val="4D4E0D72"/>
    <w:rsid w:val="4DCEF670"/>
    <w:rsid w:val="4DF14067"/>
    <w:rsid w:val="4DFBF3F2"/>
    <w:rsid w:val="4EC7617B"/>
    <w:rsid w:val="4FAB84CB"/>
    <w:rsid w:val="5133300D"/>
    <w:rsid w:val="51EFD96B"/>
    <w:rsid w:val="521E6E02"/>
    <w:rsid w:val="523122CD"/>
    <w:rsid w:val="526065FC"/>
    <w:rsid w:val="52E30864"/>
    <w:rsid w:val="52EEB395"/>
    <w:rsid w:val="535493B5"/>
    <w:rsid w:val="53741506"/>
    <w:rsid w:val="5384EFAF"/>
    <w:rsid w:val="53A59EF5"/>
    <w:rsid w:val="53B97515"/>
    <w:rsid w:val="53D8F666"/>
    <w:rsid w:val="5402C222"/>
    <w:rsid w:val="54CEB197"/>
    <w:rsid w:val="5547FB1B"/>
    <w:rsid w:val="5563264E"/>
    <w:rsid w:val="55B85877"/>
    <w:rsid w:val="55E6ED0E"/>
    <w:rsid w:val="5604D74A"/>
    <w:rsid w:val="56AB8770"/>
    <w:rsid w:val="56F732D2"/>
    <w:rsid w:val="5702837F"/>
    <w:rsid w:val="5721D1FF"/>
    <w:rsid w:val="57C0C3F2"/>
    <w:rsid w:val="588AE981"/>
    <w:rsid w:val="58BDC38C"/>
    <w:rsid w:val="59FA53D8"/>
    <w:rsid w:val="5A21935C"/>
    <w:rsid w:val="5A622535"/>
    <w:rsid w:val="5A786A72"/>
    <w:rsid w:val="5A9E0509"/>
    <w:rsid w:val="5AA822C2"/>
    <w:rsid w:val="5AB13F38"/>
    <w:rsid w:val="5AC045D2"/>
    <w:rsid w:val="5ACD9860"/>
    <w:rsid w:val="5AFAA365"/>
    <w:rsid w:val="5B3E24F1"/>
    <w:rsid w:val="5B9E4713"/>
    <w:rsid w:val="5BC97AAF"/>
    <w:rsid w:val="5BE03F0D"/>
    <w:rsid w:val="5BE9324F"/>
    <w:rsid w:val="5C027CC8"/>
    <w:rsid w:val="5C220DD3"/>
    <w:rsid w:val="5C9A5C33"/>
    <w:rsid w:val="5CF12571"/>
    <w:rsid w:val="5D06CAFA"/>
    <w:rsid w:val="5D6319E2"/>
    <w:rsid w:val="5D976C77"/>
    <w:rsid w:val="5E9F33E2"/>
    <w:rsid w:val="5F63C72A"/>
    <w:rsid w:val="60C7537F"/>
    <w:rsid w:val="60EDF712"/>
    <w:rsid w:val="610BE4CC"/>
    <w:rsid w:val="61589670"/>
    <w:rsid w:val="6198CE21"/>
    <w:rsid w:val="61F16145"/>
    <w:rsid w:val="62053765"/>
    <w:rsid w:val="62254263"/>
    <w:rsid w:val="62440736"/>
    <w:rsid w:val="62905338"/>
    <w:rsid w:val="62A84CA5"/>
    <w:rsid w:val="62DBA416"/>
    <w:rsid w:val="62E74F47"/>
    <w:rsid w:val="62E8830E"/>
    <w:rsid w:val="632F452B"/>
    <w:rsid w:val="63746EEB"/>
    <w:rsid w:val="63860E69"/>
    <w:rsid w:val="638EFE2D"/>
    <w:rsid w:val="63BC2861"/>
    <w:rsid w:val="642ABA04"/>
    <w:rsid w:val="646A2A1C"/>
    <w:rsid w:val="65361991"/>
    <w:rsid w:val="6568D511"/>
    <w:rsid w:val="660C8642"/>
    <w:rsid w:val="661FC071"/>
    <w:rsid w:val="665A488E"/>
    <w:rsid w:val="66961CEF"/>
    <w:rsid w:val="678C2F51"/>
    <w:rsid w:val="67C37D5D"/>
    <w:rsid w:val="68282BEC"/>
    <w:rsid w:val="689D75FC"/>
    <w:rsid w:val="68EC5D2E"/>
    <w:rsid w:val="693603FA"/>
    <w:rsid w:val="699A8B9B"/>
    <w:rsid w:val="69C332FF"/>
    <w:rsid w:val="69EDE10A"/>
    <w:rsid w:val="6A0C800C"/>
    <w:rsid w:val="6A46F9BF"/>
    <w:rsid w:val="6A5A33EE"/>
    <w:rsid w:val="6A5BFDD4"/>
    <w:rsid w:val="6A8857BD"/>
    <w:rsid w:val="6AB9EA92"/>
    <w:rsid w:val="6B1A7118"/>
    <w:rsid w:val="6BD15C78"/>
    <w:rsid w:val="6C18F0F5"/>
    <w:rsid w:val="6C218356"/>
    <w:rsid w:val="6C2AEE5C"/>
    <w:rsid w:val="6C4350E9"/>
    <w:rsid w:val="6CED036B"/>
    <w:rsid w:val="6CF4152B"/>
    <w:rsid w:val="6CFFC776"/>
    <w:rsid w:val="6D663C6D"/>
    <w:rsid w:val="6D92D0CF"/>
    <w:rsid w:val="6E0FAB9C"/>
    <w:rsid w:val="6E1D27CD"/>
    <w:rsid w:val="6E27D27F"/>
    <w:rsid w:val="6E2EFA1C"/>
    <w:rsid w:val="6E94A76B"/>
    <w:rsid w:val="6E963B02"/>
    <w:rsid w:val="6EF2BACB"/>
    <w:rsid w:val="6F4D8F82"/>
    <w:rsid w:val="6FB92A04"/>
    <w:rsid w:val="70B1E0AC"/>
    <w:rsid w:val="70E991B9"/>
    <w:rsid w:val="712A5663"/>
    <w:rsid w:val="7147E2DB"/>
    <w:rsid w:val="715A31F7"/>
    <w:rsid w:val="71780886"/>
    <w:rsid w:val="71ADC2FB"/>
    <w:rsid w:val="723225AC"/>
    <w:rsid w:val="728BB790"/>
    <w:rsid w:val="72FAE35B"/>
    <w:rsid w:val="7318FE8B"/>
    <w:rsid w:val="73B22F02"/>
    <w:rsid w:val="745E6FB0"/>
    <w:rsid w:val="7538D2FC"/>
    <w:rsid w:val="7543E0E4"/>
    <w:rsid w:val="7576AB27"/>
    <w:rsid w:val="757B0145"/>
    <w:rsid w:val="75A0A9B4"/>
    <w:rsid w:val="7640C99C"/>
    <w:rsid w:val="7654369C"/>
    <w:rsid w:val="7679AC3A"/>
    <w:rsid w:val="769996AB"/>
    <w:rsid w:val="76A4415D"/>
    <w:rsid w:val="76F7B4FC"/>
    <w:rsid w:val="7754D829"/>
    <w:rsid w:val="77E1F7CD"/>
    <w:rsid w:val="789A1122"/>
    <w:rsid w:val="78CD35C2"/>
    <w:rsid w:val="78E4F8E0"/>
    <w:rsid w:val="78FD2341"/>
    <w:rsid w:val="792FE41C"/>
    <w:rsid w:val="79390315"/>
    <w:rsid w:val="7948962C"/>
    <w:rsid w:val="7A04BC3B"/>
    <w:rsid w:val="7A858E9E"/>
    <w:rsid w:val="7AADAF8B"/>
    <w:rsid w:val="7ADB28EC"/>
    <w:rsid w:val="7B0793AD"/>
    <w:rsid w:val="7B12D9F9"/>
    <w:rsid w:val="7B4B89C6"/>
    <w:rsid w:val="7B7292FB"/>
    <w:rsid w:val="7B76137A"/>
    <w:rsid w:val="7C4DBEEA"/>
    <w:rsid w:val="7C8F8DB0"/>
    <w:rsid w:val="7CAA1756"/>
    <w:rsid w:val="7CC7086E"/>
    <w:rsid w:val="7D2B80AE"/>
    <w:rsid w:val="7DADB9F6"/>
    <w:rsid w:val="7DDE48C1"/>
    <w:rsid w:val="7DFA38C9"/>
    <w:rsid w:val="7E03553F"/>
    <w:rsid w:val="7E06CD49"/>
    <w:rsid w:val="7EA0DF52"/>
    <w:rsid w:val="7EF61B18"/>
    <w:rsid w:val="7F325514"/>
    <w:rsid w:val="7FE5E89A"/>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B4366"/>
  <w15:chartTrackingRefBased/>
  <w15:docId w15:val="{F65C46ED-66B9-45FE-98B3-42972B2F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B2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E03"/>
    <w:rPr>
      <w:rFonts w:ascii="Segoe UI" w:hAnsi="Segoe UI" w:cs="Segoe UI"/>
      <w:sz w:val="18"/>
      <w:szCs w:val="18"/>
    </w:rPr>
  </w:style>
  <w:style w:type="paragraph" w:styleId="ListParagraph">
    <w:name w:val="List Paragraph"/>
    <w:aliases w:val="Numbered Para 1,Dot pt,No Spacing1,List Paragraph Char Char Char,Indicator Text,List Paragraph1,Bullet Points,MAIN CONTENT,List Paragraph12,Bullet 1,OBC Bullet,FooterText,numbered,Paragraphe de liste1,Bulletr List Paragraph,列出段落,列出段落1,L"/>
    <w:basedOn w:val="Normal"/>
    <w:link w:val="ListParagraphChar"/>
    <w:uiPriority w:val="34"/>
    <w:qFormat/>
    <w:rsid w:val="00392DCF"/>
    <w:pPr>
      <w:ind w:left="720"/>
      <w:contextualSpacing/>
    </w:pPr>
  </w:style>
  <w:style w:type="paragraph" w:styleId="Header">
    <w:name w:val="header"/>
    <w:basedOn w:val="Normal"/>
    <w:link w:val="HeaderChar"/>
    <w:uiPriority w:val="99"/>
    <w:unhideWhenUsed/>
    <w:rsid w:val="009E51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103"/>
  </w:style>
  <w:style w:type="paragraph" w:styleId="Footer">
    <w:name w:val="footer"/>
    <w:basedOn w:val="Normal"/>
    <w:link w:val="FooterChar"/>
    <w:uiPriority w:val="99"/>
    <w:unhideWhenUsed/>
    <w:rsid w:val="009E5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103"/>
  </w:style>
  <w:style w:type="table" w:customStyle="1" w:styleId="TableGrid1">
    <w:name w:val="Table Grid1"/>
    <w:basedOn w:val="TableNormal"/>
    <w:next w:val="TableGrid"/>
    <w:uiPriority w:val="59"/>
    <w:rsid w:val="00603620"/>
    <w:pPr>
      <w:spacing w:after="200" w:line="276" w:lineRule="auto"/>
    </w:pPr>
    <w:rPr>
      <w:rFonts w:eastAsia="Times New Roman"/>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0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D64D5"/>
    <w:pPr>
      <w:spacing w:after="200" w:line="276" w:lineRule="auto"/>
    </w:pPr>
    <w:rPr>
      <w:rFonts w:eastAsia="Times New Roman"/>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F12EC"/>
    <w:rPr>
      <w:color w:val="0563C1" w:themeColor="hyperlink"/>
      <w:u w:val="single"/>
    </w:rPr>
  </w:style>
  <w:style w:type="paragraph" w:styleId="CommentText">
    <w:name w:val="annotation text"/>
    <w:basedOn w:val="Normal"/>
    <w:link w:val="CommentTextChar"/>
    <w:uiPriority w:val="99"/>
    <w:unhideWhenUsed/>
    <w:rsid w:val="006F12EC"/>
    <w:pPr>
      <w:spacing w:line="240" w:lineRule="auto"/>
    </w:pPr>
    <w:rPr>
      <w:sz w:val="20"/>
      <w:szCs w:val="20"/>
    </w:rPr>
  </w:style>
  <w:style w:type="character" w:customStyle="1" w:styleId="CommentTextChar">
    <w:name w:val="Comment Text Char"/>
    <w:basedOn w:val="DefaultParagraphFont"/>
    <w:link w:val="CommentText"/>
    <w:uiPriority w:val="99"/>
    <w:rsid w:val="006F12EC"/>
    <w:rPr>
      <w:sz w:val="20"/>
      <w:szCs w:val="20"/>
    </w:rPr>
  </w:style>
  <w:style w:type="character" w:styleId="CommentReference">
    <w:name w:val="annotation reference"/>
    <w:basedOn w:val="DefaultParagraphFont"/>
    <w:uiPriority w:val="99"/>
    <w:semiHidden/>
    <w:unhideWhenUsed/>
    <w:rsid w:val="006F12EC"/>
    <w:rPr>
      <w:sz w:val="16"/>
      <w:szCs w:val="16"/>
    </w:rPr>
  </w:style>
  <w:style w:type="paragraph" w:styleId="CommentSubject">
    <w:name w:val="annotation subject"/>
    <w:basedOn w:val="CommentText"/>
    <w:next w:val="CommentText"/>
    <w:link w:val="CommentSubjectChar"/>
    <w:uiPriority w:val="99"/>
    <w:semiHidden/>
    <w:unhideWhenUsed/>
    <w:rsid w:val="003F5992"/>
    <w:rPr>
      <w:b/>
      <w:bCs/>
    </w:rPr>
  </w:style>
  <w:style w:type="character" w:customStyle="1" w:styleId="CommentSubjectChar">
    <w:name w:val="Comment Subject Char"/>
    <w:basedOn w:val="CommentTextChar"/>
    <w:link w:val="CommentSubject"/>
    <w:uiPriority w:val="99"/>
    <w:semiHidden/>
    <w:rsid w:val="003F5992"/>
    <w:rPr>
      <w:b/>
      <w:bCs/>
      <w:sz w:val="20"/>
      <w:szCs w:val="20"/>
    </w:rPr>
  </w:style>
  <w:style w:type="paragraph" w:styleId="Revision">
    <w:name w:val="Revision"/>
    <w:hidden/>
    <w:uiPriority w:val="99"/>
    <w:semiHidden/>
    <w:rsid w:val="00CC1823"/>
    <w:pPr>
      <w:spacing w:after="0" w:line="240" w:lineRule="auto"/>
    </w:pPr>
  </w:style>
  <w:style w:type="character" w:styleId="Mention">
    <w:name w:val="Mention"/>
    <w:basedOn w:val="DefaultParagraphFont"/>
    <w:uiPriority w:val="99"/>
    <w:unhideWhenUsed/>
    <w:rsid w:val="00313F8F"/>
    <w:rPr>
      <w:color w:val="2B579A"/>
      <w:shd w:val="clear" w:color="auto" w:fill="E6E6E6"/>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Bullet 1 Char,OBC Bullet Char,FooterText Char"/>
    <w:basedOn w:val="DefaultParagraphFont"/>
    <w:link w:val="ListParagraph"/>
    <w:uiPriority w:val="34"/>
    <w:qFormat/>
    <w:rsid w:val="00165BCC"/>
  </w:style>
  <w:style w:type="paragraph" w:styleId="BodyText">
    <w:name w:val="Body Text"/>
    <w:basedOn w:val="Normal"/>
    <w:link w:val="BodyTextChar"/>
    <w:uiPriority w:val="1"/>
    <w:qFormat/>
    <w:rsid w:val="00165BCC"/>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165BCC"/>
    <w:rPr>
      <w:rFonts w:ascii="Calibri" w:eastAsia="Calibri" w:hAnsi="Calibri" w:cs="Calibri"/>
      <w:lang w:val="en-US"/>
    </w:rPr>
  </w:style>
  <w:style w:type="paragraph" w:customStyle="1" w:styleId="paragraph">
    <w:name w:val="paragraph"/>
    <w:basedOn w:val="Normal"/>
    <w:rsid w:val="005843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84332"/>
  </w:style>
  <w:style w:type="character" w:customStyle="1" w:styleId="eop">
    <w:name w:val="eop"/>
    <w:basedOn w:val="DefaultParagraphFont"/>
    <w:rsid w:val="00584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19839">
      <w:bodyDiv w:val="1"/>
      <w:marLeft w:val="0"/>
      <w:marRight w:val="0"/>
      <w:marTop w:val="0"/>
      <w:marBottom w:val="0"/>
      <w:divBdr>
        <w:top w:val="none" w:sz="0" w:space="0" w:color="auto"/>
        <w:left w:val="none" w:sz="0" w:space="0" w:color="auto"/>
        <w:bottom w:val="none" w:sz="0" w:space="0" w:color="auto"/>
        <w:right w:val="none" w:sz="0" w:space="0" w:color="auto"/>
      </w:divBdr>
    </w:div>
    <w:div w:id="1719159176">
      <w:bodyDiv w:val="1"/>
      <w:marLeft w:val="0"/>
      <w:marRight w:val="0"/>
      <w:marTop w:val="0"/>
      <w:marBottom w:val="0"/>
      <w:divBdr>
        <w:top w:val="none" w:sz="0" w:space="0" w:color="auto"/>
        <w:left w:val="none" w:sz="0" w:space="0" w:color="auto"/>
        <w:bottom w:val="none" w:sz="0" w:space="0" w:color="auto"/>
        <w:right w:val="none" w:sz="0" w:space="0" w:color="auto"/>
      </w:divBdr>
    </w:div>
    <w:div w:id="1927642588">
      <w:bodyDiv w:val="1"/>
      <w:marLeft w:val="0"/>
      <w:marRight w:val="0"/>
      <w:marTop w:val="0"/>
      <w:marBottom w:val="0"/>
      <w:divBdr>
        <w:top w:val="none" w:sz="0" w:space="0" w:color="auto"/>
        <w:left w:val="none" w:sz="0" w:space="0" w:color="auto"/>
        <w:bottom w:val="none" w:sz="0" w:space="0" w:color="auto"/>
        <w:right w:val="none" w:sz="0" w:space="0" w:color="auto"/>
      </w:divBdr>
      <w:divsChild>
        <w:div w:id="1351183393">
          <w:marLeft w:val="0"/>
          <w:marRight w:val="0"/>
          <w:marTop w:val="0"/>
          <w:marBottom w:val="0"/>
          <w:divBdr>
            <w:top w:val="none" w:sz="0" w:space="0" w:color="auto"/>
            <w:left w:val="none" w:sz="0" w:space="0" w:color="auto"/>
            <w:bottom w:val="none" w:sz="0" w:space="0" w:color="auto"/>
            <w:right w:val="none" w:sz="0" w:space="0" w:color="auto"/>
          </w:divBdr>
        </w:div>
        <w:div w:id="1259026301">
          <w:marLeft w:val="0"/>
          <w:marRight w:val="0"/>
          <w:marTop w:val="0"/>
          <w:marBottom w:val="0"/>
          <w:divBdr>
            <w:top w:val="none" w:sz="0" w:space="0" w:color="auto"/>
            <w:left w:val="none" w:sz="0" w:space="0" w:color="auto"/>
            <w:bottom w:val="none" w:sz="0" w:space="0" w:color="auto"/>
            <w:right w:val="none" w:sz="0" w:space="0" w:color="auto"/>
          </w:divBdr>
        </w:div>
        <w:div w:id="1565144471">
          <w:marLeft w:val="0"/>
          <w:marRight w:val="0"/>
          <w:marTop w:val="0"/>
          <w:marBottom w:val="0"/>
          <w:divBdr>
            <w:top w:val="none" w:sz="0" w:space="0" w:color="auto"/>
            <w:left w:val="none" w:sz="0" w:space="0" w:color="auto"/>
            <w:bottom w:val="none" w:sz="0" w:space="0" w:color="auto"/>
            <w:right w:val="none" w:sz="0" w:space="0" w:color="auto"/>
          </w:divBdr>
        </w:div>
        <w:div w:id="1957178584">
          <w:marLeft w:val="0"/>
          <w:marRight w:val="0"/>
          <w:marTop w:val="0"/>
          <w:marBottom w:val="0"/>
          <w:divBdr>
            <w:top w:val="none" w:sz="0" w:space="0" w:color="auto"/>
            <w:left w:val="none" w:sz="0" w:space="0" w:color="auto"/>
            <w:bottom w:val="none" w:sz="0" w:space="0" w:color="auto"/>
            <w:right w:val="none" w:sz="0" w:space="0" w:color="auto"/>
          </w:divBdr>
        </w:div>
        <w:div w:id="1891961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imate-kic.org/policies/?id=6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it.europa.eu/our-activities/eit-regional-innovation-scheme-ris" TargetMode="External"/><Relationship Id="rId17" Type="http://schemas.openxmlformats.org/officeDocument/2006/relationships/hyperlink" Target="https://ec.europa.eu/info/funding-tenders/opportunities/docs/2021-2027/common/agr-contr/general-mga_horizon-euratom_en.pdf" TargetMode="External"/><Relationship Id="rId2" Type="http://schemas.openxmlformats.org/officeDocument/2006/relationships/customXml" Target="../customXml/item2.xml"/><Relationship Id="rId16" Type="http://schemas.openxmlformats.org/officeDocument/2006/relationships/hyperlink" Target="https://www.climate-kic.org/polici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ex@climate-kic.org" TargetMode="External"/><Relationship Id="rId5" Type="http://schemas.openxmlformats.org/officeDocument/2006/relationships/numbering" Target="numbering.xml"/><Relationship Id="rId15" Type="http://schemas.openxmlformats.org/officeDocument/2006/relationships/hyperlink" Target="https://www.climate-kic.org/policies/acceptable-us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imate-kic.org/policies/privacy-policy/"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720f4c-acca-4601-8f51-f20c6da27acc" xsi:nil="true"/>
    <SharedWithUsers xmlns="84720f4c-acca-4601-8f51-f20c6da27acc">
      <UserInfo>
        <DisplayName>Robbie Gregorowski</DisplayName>
        <AccountId>74</AccountId>
        <AccountType/>
      </UserInfo>
      <UserInfo>
        <DisplayName>Kate Martin</DisplayName>
        <AccountId>12</AccountId>
        <AccountType/>
      </UserInfo>
      <UserInfo>
        <DisplayName>Tessa Finch</DisplayName>
        <AccountId>13</AccountId>
        <AccountType/>
      </UserInfo>
      <UserInfo>
        <DisplayName>Anne-Sophie Garrigou</DisplayName>
        <AccountId>383</AccountId>
        <AccountType/>
      </UserInfo>
    </SharedWithUsers>
    <lcf76f155ced4ddcb4097134ff3c332f xmlns="6797baab-81cd-42d0-b465-8e221cdf18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Numerical Reference" Version="1987"/>
</file>

<file path=customXml/item4.xml><?xml version="1.0" encoding="utf-8"?>
<ct:contentTypeSchema xmlns:ct="http://schemas.microsoft.com/office/2006/metadata/contentType" xmlns:ma="http://schemas.microsoft.com/office/2006/metadata/properties/metaAttributes" ct:_="" ma:_="" ma:contentTypeName="Document" ma:contentTypeID="0x01010072DBC20636C8D7409F7A85A6F492E23A" ma:contentTypeVersion="15" ma:contentTypeDescription="Create a new document." ma:contentTypeScope="" ma:versionID="51e53231447f551eedb21a7b5f5c7c8f">
  <xsd:schema xmlns:xsd="http://www.w3.org/2001/XMLSchema" xmlns:xs="http://www.w3.org/2001/XMLSchema" xmlns:p="http://schemas.microsoft.com/office/2006/metadata/properties" xmlns:ns2="6797baab-81cd-42d0-b465-8e221cdf18ba" xmlns:ns3="84720f4c-acca-4601-8f51-f20c6da27acc" targetNamespace="http://schemas.microsoft.com/office/2006/metadata/properties" ma:root="true" ma:fieldsID="3c4e6881893bcb33a26d0e61a6a7a8ff" ns2:_="" ns3:_="">
    <xsd:import namespace="6797baab-81cd-42d0-b465-8e221cdf18ba"/>
    <xsd:import namespace="84720f4c-acca-4601-8f51-f20c6da27ac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7baab-81cd-42d0-b465-8e221cdf1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accf20-5fd3-4827-a8e0-fa61dc3b1b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720f4c-acca-4601-8f51-f20c6da27a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1be5f72-a31e-46ab-9004-2972b16929d7}" ma:internalName="TaxCatchAll" ma:showField="CatchAllData" ma:web="84720f4c-acca-4601-8f51-f20c6da27a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D7842-007D-4B58-A5CC-674A11A69482}">
  <ds:schemaRefs>
    <ds:schemaRef ds:uri="http://schemas.microsoft.com/office/2006/metadata/properties"/>
    <ds:schemaRef ds:uri="http://schemas.microsoft.com/office/infopath/2007/PartnerControls"/>
    <ds:schemaRef ds:uri="1604dbec-139a-4ab9-b094-f34186735354"/>
    <ds:schemaRef ds:uri="84720f4c-acca-4601-8f51-f20c6da27acc"/>
    <ds:schemaRef ds:uri="6797baab-81cd-42d0-b465-8e221cdf18ba"/>
  </ds:schemaRefs>
</ds:datastoreItem>
</file>

<file path=customXml/itemProps2.xml><?xml version="1.0" encoding="utf-8"?>
<ds:datastoreItem xmlns:ds="http://schemas.openxmlformats.org/officeDocument/2006/customXml" ds:itemID="{8CFD45A8-DC74-4693-BB6F-A2B8CD168370}">
  <ds:schemaRefs>
    <ds:schemaRef ds:uri="http://schemas.microsoft.com/sharepoint/v3/contenttype/forms"/>
  </ds:schemaRefs>
</ds:datastoreItem>
</file>

<file path=customXml/itemProps3.xml><?xml version="1.0" encoding="utf-8"?>
<ds:datastoreItem xmlns:ds="http://schemas.openxmlformats.org/officeDocument/2006/customXml" ds:itemID="{9B8D7DB4-A4FF-42DB-A13E-6B34621E2B40}">
  <ds:schemaRefs>
    <ds:schemaRef ds:uri="http://schemas.openxmlformats.org/officeDocument/2006/bibliography"/>
  </ds:schemaRefs>
</ds:datastoreItem>
</file>

<file path=customXml/itemProps4.xml><?xml version="1.0" encoding="utf-8"?>
<ds:datastoreItem xmlns:ds="http://schemas.openxmlformats.org/officeDocument/2006/customXml" ds:itemID="{9E441ED8-AB0A-4218-A341-8E22589A3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7baab-81cd-42d0-b465-8e221cdf18ba"/>
    <ds:schemaRef ds:uri="84720f4c-acca-4601-8f51-f20c6da27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 Veelen</dc:creator>
  <cp:keywords/>
  <dc:description/>
  <cp:lastModifiedBy>Tessa Finch</cp:lastModifiedBy>
  <cp:revision>36</cp:revision>
  <dcterms:created xsi:type="dcterms:W3CDTF">2022-04-20T14:36:00Z</dcterms:created>
  <dcterms:modified xsi:type="dcterms:W3CDTF">2022-05-05T10:43:00Z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0x01010072DBC20636C8D7409F7A85A6F492E23A</vt:lpwstr>
  </property>
  <property fmtid="{D5CDD505-2E9C-101B-9397-08002B2CF9AE}" pid="3" name="CKICUserTags">
    <vt:lpwstr/>
  </property>
  <property fmtid="{D5CDD505-2E9C-101B-9397-08002B2CF9AE}" pid="4" name="CKICDocumentCategory">
    <vt:lpwstr/>
  </property>
  <property fmtid="{D5CDD505-2E9C-101B-9397-08002B2CF9AE}" pid="5" name="MediaServiceImageTags">
    <vt:lpwstr/>
  </property>
</Properties>
</file>